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C9" w:rsidRDefault="00426D84">
      <w:pPr>
        <w:pStyle w:val="Heading1"/>
        <w:rPr>
          <w:rStyle w:val="IntenseEmphasis"/>
          <w:b/>
        </w:rPr>
      </w:pPr>
      <w:r>
        <w:rPr>
          <w:rStyle w:val="IntenseEmphasis"/>
          <w:b/>
        </w:rPr>
        <w:t xml:space="preserve">Dativ 3 - </w:t>
      </w:r>
      <w:r w:rsidR="001F4E0C">
        <w:rPr>
          <w:rStyle w:val="IntenseEmphasis"/>
          <w:b/>
        </w:rPr>
        <w:t>Wechselpräpositionen</w:t>
      </w:r>
    </w:p>
    <w:p w:rsidR="00F54FCC" w:rsidRDefault="00F54FCC" w:rsidP="00F54FCC"/>
    <w:p w:rsidR="001B604B" w:rsidRDefault="00F54FCC" w:rsidP="00B7030A">
      <w:pPr>
        <w:pStyle w:val="Heading2"/>
      </w:pPr>
      <w:r>
        <w:t>Voraussetzung</w:t>
      </w:r>
    </w:p>
    <w:p w:rsidR="00F54FCC" w:rsidRDefault="001B604B" w:rsidP="00F54FCC">
      <w:r>
        <w:t>D</w:t>
      </w:r>
      <w:r w:rsidR="00F54FCC">
        <w:t xml:space="preserve">ie Lernenden </w:t>
      </w:r>
      <w:r>
        <w:t xml:space="preserve">sind </w:t>
      </w:r>
      <w:r w:rsidR="00F54FCC">
        <w:t>mit dem Akkusativ einigermassen vertraut.</w:t>
      </w:r>
    </w:p>
    <w:p w:rsidR="001B604B" w:rsidRDefault="001B604B" w:rsidP="00B7030A">
      <w:r>
        <w:t xml:space="preserve">Sie haben die Übung zum </w:t>
      </w:r>
      <w:r w:rsidRPr="001B604B">
        <w:rPr>
          <w:i/>
        </w:rPr>
        <w:t xml:space="preserve">Dativ nach </w:t>
      </w:r>
      <w:r w:rsidRPr="001B604B">
        <w:rPr>
          <w:b/>
          <w:i/>
        </w:rPr>
        <w:t>mit</w:t>
      </w:r>
      <w:r>
        <w:t xml:space="preserve"> </w:t>
      </w:r>
      <w:r w:rsidR="00571EC0">
        <w:t>(</w:t>
      </w:r>
      <w:r w:rsidR="00426D84">
        <w:t xml:space="preserve">ich esse </w:t>
      </w:r>
      <w:r w:rsidR="00571EC0" w:rsidRPr="00571EC0">
        <w:rPr>
          <w:i/>
        </w:rPr>
        <w:t>mit dem Messer…</w:t>
      </w:r>
      <w:r w:rsidR="00B96355">
        <w:rPr>
          <w:i/>
        </w:rPr>
        <w:t>, „Dativ 2“</w:t>
      </w:r>
      <w:r w:rsidR="00571EC0">
        <w:t xml:space="preserve">) </w:t>
      </w:r>
      <w:r>
        <w:t>bereits gemacht.</w:t>
      </w:r>
    </w:p>
    <w:p w:rsidR="008115A7" w:rsidRDefault="008115A7" w:rsidP="008115A7"/>
    <w:p w:rsidR="008115A7" w:rsidRDefault="008115A7" w:rsidP="008115A7">
      <w:r>
        <w:t xml:space="preserve">Wir gehen </w:t>
      </w:r>
      <w:r w:rsidR="00B96355">
        <w:t xml:space="preserve">Schritt für Schritt </w:t>
      </w:r>
      <w:r>
        <w:t>an das grosse Thema „Dativ“ heran. Die Formen sin</w:t>
      </w:r>
      <w:r w:rsidR="00426D84">
        <w:t xml:space="preserve">d nicht so schwierig zu lernen. Die Schwierigkeit besteht darin zu </w:t>
      </w:r>
      <w:r>
        <w:t>wissen, in welchen Situationen diese Formen verwendet werden.</w:t>
      </w:r>
    </w:p>
    <w:p w:rsidR="00426D84" w:rsidRDefault="00426D84" w:rsidP="008115A7"/>
    <w:p w:rsidR="008115A7" w:rsidRPr="008115A7" w:rsidRDefault="008115A7" w:rsidP="008115A7">
      <w:r>
        <w:t>Wir schlagen folgendes Vorgehen vor:</w:t>
      </w:r>
    </w:p>
    <w:p w:rsidR="005767C9" w:rsidRDefault="005767C9"/>
    <w:p w:rsidR="00426D84" w:rsidRPr="00426D84" w:rsidRDefault="00426D84" w:rsidP="00B7030A">
      <w:pPr>
        <w:pStyle w:val="Heading2"/>
      </w:pPr>
      <w:r w:rsidRPr="00426D84">
        <w:t>Einleitung</w:t>
      </w:r>
    </w:p>
    <w:p w:rsidR="005767C9" w:rsidRDefault="008115A7">
      <w:pPr>
        <w:rPr>
          <w:lang w:val="de-CH"/>
        </w:rPr>
      </w:pPr>
      <w:r>
        <w:rPr>
          <w:lang w:val="de-CH"/>
        </w:rPr>
        <w:t xml:space="preserve">Wir führen den Gebrauch des Dativs ein in Kombination mit </w:t>
      </w:r>
      <w:r w:rsidR="001F4E0C">
        <w:rPr>
          <w:lang w:val="de-CH"/>
        </w:rPr>
        <w:t>etwa drei sogenannte</w:t>
      </w:r>
      <w:r>
        <w:rPr>
          <w:lang w:val="de-CH"/>
        </w:rPr>
        <w:t>n Wechselpräpositionen. D</w:t>
      </w:r>
      <w:r w:rsidR="001F4E0C">
        <w:rPr>
          <w:lang w:val="de-CH"/>
        </w:rPr>
        <w:t>as sind Wörtchen, die je nach</w:t>
      </w:r>
      <w:r>
        <w:rPr>
          <w:lang w:val="de-CH"/>
        </w:rPr>
        <w:t xml:space="preserve"> Zusammenhang </w:t>
      </w:r>
      <w:r w:rsidR="00426D84">
        <w:rPr>
          <w:lang w:val="de-CH"/>
        </w:rPr>
        <w:t xml:space="preserve">von einem Nomen im </w:t>
      </w:r>
      <w:r w:rsidR="001F4E0C">
        <w:rPr>
          <w:lang w:val="de-CH"/>
        </w:rPr>
        <w:t>Akku</w:t>
      </w:r>
      <w:r>
        <w:rPr>
          <w:lang w:val="de-CH"/>
        </w:rPr>
        <w:t xml:space="preserve">sativ oder </w:t>
      </w:r>
      <w:r w:rsidR="00426D84">
        <w:rPr>
          <w:lang w:val="de-CH"/>
        </w:rPr>
        <w:t xml:space="preserve">im </w:t>
      </w:r>
      <w:r>
        <w:rPr>
          <w:lang w:val="de-CH"/>
        </w:rPr>
        <w:t xml:space="preserve">Dativ </w:t>
      </w:r>
      <w:r w:rsidR="00426D84">
        <w:rPr>
          <w:lang w:val="de-CH"/>
        </w:rPr>
        <w:t>gefolgt werden</w:t>
      </w:r>
      <w:r>
        <w:rPr>
          <w:lang w:val="de-CH"/>
        </w:rPr>
        <w:t>.</w:t>
      </w:r>
      <w:r w:rsidR="00426D84">
        <w:rPr>
          <w:lang w:val="de-CH"/>
        </w:rPr>
        <w:t xml:space="preserve"> Diese Wörtchen sind z.B. Ortsangaben wie </w:t>
      </w:r>
      <w:r w:rsidR="00426D84" w:rsidRPr="00426D84">
        <w:rPr>
          <w:i/>
          <w:lang w:val="de-CH"/>
        </w:rPr>
        <w:t>auf, unter, über, hinter, neben</w:t>
      </w:r>
      <w:r w:rsidR="00426D84">
        <w:rPr>
          <w:lang w:val="de-CH"/>
        </w:rPr>
        <w:t>,</w:t>
      </w:r>
      <w:r w:rsidR="00426D84" w:rsidRPr="00040973">
        <w:rPr>
          <w:i/>
          <w:lang w:val="de-CH"/>
        </w:rPr>
        <w:t xml:space="preserve"> in</w:t>
      </w:r>
      <w:r w:rsidR="00426D84">
        <w:rPr>
          <w:lang w:val="de-CH"/>
        </w:rPr>
        <w:t xml:space="preserve"> usw.</w:t>
      </w:r>
    </w:p>
    <w:p w:rsidR="00426D84" w:rsidRDefault="00426D84">
      <w:pPr>
        <w:rPr>
          <w:lang w:val="de-CH"/>
        </w:rPr>
      </w:pPr>
    </w:p>
    <w:p w:rsidR="00426D84" w:rsidRDefault="008115A7">
      <w:pPr>
        <w:rPr>
          <w:lang w:val="de-CH"/>
        </w:rPr>
      </w:pPr>
      <w:r>
        <w:rPr>
          <w:lang w:val="de-CH"/>
        </w:rPr>
        <w:t xml:space="preserve">Beispiel: </w:t>
      </w:r>
      <w:r w:rsidR="001F4E0C" w:rsidRPr="00426D84">
        <w:rPr>
          <w:i/>
          <w:lang w:val="de-CH"/>
        </w:rPr>
        <w:t xml:space="preserve">Ich lege das Buch auf </w:t>
      </w:r>
      <w:r w:rsidR="001F4E0C" w:rsidRPr="00426D84">
        <w:rPr>
          <w:b/>
          <w:bCs/>
          <w:i/>
          <w:lang w:val="de-CH"/>
        </w:rPr>
        <w:t xml:space="preserve">den </w:t>
      </w:r>
      <w:r w:rsidR="001F4E0C" w:rsidRPr="00426D84">
        <w:rPr>
          <w:i/>
          <w:lang w:val="de-CH"/>
        </w:rPr>
        <w:t xml:space="preserve">Tisch, das Buch liegt auf </w:t>
      </w:r>
      <w:r w:rsidR="001F4E0C" w:rsidRPr="00426D84">
        <w:rPr>
          <w:b/>
          <w:bCs/>
          <w:i/>
          <w:lang w:val="de-CH"/>
        </w:rPr>
        <w:t xml:space="preserve">dem </w:t>
      </w:r>
      <w:r w:rsidR="001F4E0C" w:rsidRPr="00426D84">
        <w:rPr>
          <w:i/>
          <w:lang w:val="de-CH"/>
        </w:rPr>
        <w:t>Tisch</w:t>
      </w:r>
      <w:r w:rsidR="001F4E0C">
        <w:rPr>
          <w:lang w:val="de-CH"/>
        </w:rPr>
        <w:t xml:space="preserve">. </w:t>
      </w:r>
    </w:p>
    <w:p w:rsidR="008115A7" w:rsidRDefault="001F4E0C">
      <w:pPr>
        <w:rPr>
          <w:lang w:val="de-CH"/>
        </w:rPr>
      </w:pPr>
      <w:r>
        <w:rPr>
          <w:lang w:val="de-CH"/>
        </w:rPr>
        <w:t xml:space="preserve">Akkusativ bei der Bewegung, Dativ wenn das Ding schon dort liegt, also keine Bewegung. </w:t>
      </w:r>
    </w:p>
    <w:p w:rsidR="005E538A" w:rsidRDefault="008115A7" w:rsidP="005E538A">
      <w:pPr>
        <w:rPr>
          <w:lang w:val="de-CH"/>
        </w:rPr>
      </w:pPr>
      <w:r>
        <w:rPr>
          <w:lang w:val="de-CH"/>
        </w:rPr>
        <w:t xml:space="preserve">Im Gegensatz zum </w:t>
      </w:r>
      <w:r w:rsidR="001F4E0C">
        <w:rPr>
          <w:lang w:val="de-CH"/>
        </w:rPr>
        <w:t>Akkusativ</w:t>
      </w:r>
      <w:r>
        <w:rPr>
          <w:lang w:val="de-CH"/>
        </w:rPr>
        <w:t xml:space="preserve"> gibt es beim Dativ auch bei </w:t>
      </w:r>
      <w:r w:rsidR="001F4E0C">
        <w:rPr>
          <w:lang w:val="de-CH"/>
        </w:rPr>
        <w:t xml:space="preserve">weiblichen und sächlichen Nomen </w:t>
      </w:r>
      <w:r>
        <w:rPr>
          <w:lang w:val="de-CH"/>
        </w:rPr>
        <w:t>eine Veränderung</w:t>
      </w:r>
      <w:r w:rsidR="001F4E0C">
        <w:rPr>
          <w:lang w:val="de-CH"/>
        </w:rPr>
        <w:t>.</w:t>
      </w:r>
      <w:r w:rsidR="00040973">
        <w:rPr>
          <w:lang w:val="de-CH"/>
        </w:rPr>
        <w:t xml:space="preserve"> Ich lege das Buch unter </w:t>
      </w:r>
      <w:r w:rsidR="00040973" w:rsidRPr="00040973">
        <w:rPr>
          <w:b/>
          <w:i/>
          <w:lang w:val="de-CH"/>
        </w:rPr>
        <w:t>die</w:t>
      </w:r>
      <w:r w:rsidR="00040973">
        <w:rPr>
          <w:lang w:val="de-CH"/>
        </w:rPr>
        <w:t xml:space="preserve"> Schüssel. Das Buch ist unter </w:t>
      </w:r>
      <w:r w:rsidR="00040973" w:rsidRPr="00040973">
        <w:rPr>
          <w:b/>
          <w:i/>
          <w:lang w:val="de-CH"/>
        </w:rPr>
        <w:t>der</w:t>
      </w:r>
      <w:r w:rsidR="00040973">
        <w:rPr>
          <w:lang w:val="de-CH"/>
        </w:rPr>
        <w:t xml:space="preserve"> Schüssel.</w:t>
      </w:r>
    </w:p>
    <w:p w:rsidR="000713D2" w:rsidRDefault="000713D2" w:rsidP="005E538A">
      <w:pPr>
        <w:rPr>
          <w:lang w:val="de-CH"/>
        </w:rPr>
      </w:pPr>
    </w:p>
    <w:p w:rsidR="000713D2" w:rsidRPr="000713D2" w:rsidRDefault="00442782" w:rsidP="00B7030A">
      <w:pPr>
        <w:pStyle w:val="Heading2"/>
        <w:rPr>
          <w:lang w:val="de-CH"/>
        </w:rPr>
      </w:pPr>
      <w:r>
        <w:rPr>
          <w:lang w:val="de-CH"/>
        </w:rPr>
        <w:t>Erster Schritt: Ortsangaben mit männlichen Nomen</w:t>
      </w:r>
    </w:p>
    <w:tbl>
      <w:tblPr>
        <w:tblW w:w="0" w:type="auto"/>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1953"/>
        <w:gridCol w:w="5278"/>
        <w:gridCol w:w="2057"/>
      </w:tblGrid>
      <w:tr w:rsidR="000713D2" w:rsidRPr="007B66E1" w:rsidTr="000713D2">
        <w:tc>
          <w:tcPr>
            <w:tcW w:w="1953" w:type="dxa"/>
          </w:tcPr>
          <w:p w:rsidR="00426D84" w:rsidRPr="0067726F" w:rsidRDefault="00426D84" w:rsidP="00A86F63">
            <w:pPr>
              <w:pStyle w:val="ChartTitle"/>
              <w:rPr>
                <w:szCs w:val="24"/>
              </w:rPr>
            </w:pPr>
          </w:p>
        </w:tc>
        <w:tc>
          <w:tcPr>
            <w:tcW w:w="5278" w:type="dxa"/>
          </w:tcPr>
          <w:p w:rsidR="00426D84" w:rsidRPr="004845D8" w:rsidRDefault="00426D84" w:rsidP="00A86F63">
            <w:pPr>
              <w:pStyle w:val="ChartTitle"/>
            </w:pPr>
            <w:r>
              <w:t>Ablauf</w:t>
            </w:r>
          </w:p>
        </w:tc>
        <w:tc>
          <w:tcPr>
            <w:tcW w:w="2057" w:type="dxa"/>
          </w:tcPr>
          <w:p w:rsidR="00426D84" w:rsidRPr="007B66E1" w:rsidRDefault="00426D84" w:rsidP="00A86F63">
            <w:pPr>
              <w:pStyle w:val="ChartTitle"/>
            </w:pPr>
            <w:r>
              <w:t>Benötigtes Material</w:t>
            </w:r>
          </w:p>
        </w:tc>
      </w:tr>
      <w:tr w:rsidR="009771B2" w:rsidRPr="002F482C" w:rsidTr="000713D2">
        <w:tc>
          <w:tcPr>
            <w:tcW w:w="1953" w:type="dxa"/>
          </w:tcPr>
          <w:p w:rsidR="00426D84" w:rsidRPr="00A349F0" w:rsidRDefault="00426D84" w:rsidP="00A86F63">
            <w:pPr>
              <w:pStyle w:val="ChartTitle"/>
              <w:rPr>
                <w:rStyle w:val="ChartTitleChar"/>
                <w:rFonts w:eastAsiaTheme="minorHAnsi"/>
              </w:rPr>
            </w:pPr>
            <w:r>
              <w:rPr>
                <w:rFonts w:eastAsiaTheme="minorHAnsi"/>
              </w:rPr>
              <w:t>Wahrnehmungs-übung</w:t>
            </w:r>
          </w:p>
        </w:tc>
        <w:tc>
          <w:tcPr>
            <w:tcW w:w="5278" w:type="dxa"/>
          </w:tcPr>
          <w:p w:rsidR="00E21600" w:rsidRPr="00B7030A" w:rsidRDefault="00E21600" w:rsidP="00B7030A">
            <w:pPr>
              <w:pStyle w:val="ChartNormal"/>
            </w:pPr>
            <w:r w:rsidRPr="00B7030A">
              <w:t xml:space="preserve">In diesem ersten Schritt beschränken wir uns auf Ortsangaben mit männlichen Nomen (Tisch, Stuhl…) und auf einen einzigen beweglichen </w:t>
            </w:r>
            <w:r w:rsidR="00B96355" w:rsidRPr="00B7030A">
              <w:t xml:space="preserve">(sächlichen) </w:t>
            </w:r>
            <w:r w:rsidRPr="00B7030A">
              <w:t xml:space="preserve">Gegenstand (das Buch). </w:t>
            </w:r>
          </w:p>
          <w:p w:rsidR="00040973" w:rsidRPr="00B7030A" w:rsidRDefault="00040973" w:rsidP="00B7030A">
            <w:pPr>
              <w:pStyle w:val="ChartNormal"/>
            </w:pPr>
            <w:r w:rsidRPr="00B7030A">
              <w:t xml:space="preserve">Wir schlagen vor, mit </w:t>
            </w:r>
            <w:r w:rsidRPr="00B7030A">
              <w:rPr>
                <w:b/>
                <w:i/>
              </w:rPr>
              <w:t>auf</w:t>
            </w:r>
            <w:r w:rsidRPr="00B7030A">
              <w:t xml:space="preserve"> zu beginnen.</w:t>
            </w:r>
          </w:p>
          <w:p w:rsidR="00040973" w:rsidRPr="00B7030A" w:rsidRDefault="00040973" w:rsidP="00B7030A">
            <w:pPr>
              <w:pStyle w:val="ChartNormal"/>
            </w:pPr>
            <w:r w:rsidRPr="00B7030A">
              <w:t xml:space="preserve">Die Sprachpatin legt </w:t>
            </w:r>
            <w:r w:rsidR="00270A85" w:rsidRPr="00B7030A">
              <w:t xml:space="preserve">einen Teller und einen Pullover auf den Tisch, und sie legt </w:t>
            </w:r>
            <w:r w:rsidRPr="00B7030A">
              <w:t xml:space="preserve">Bücher an verschiedene Orte, z.B. je eins auf </w:t>
            </w:r>
            <w:r w:rsidR="009771B2" w:rsidRPr="00B7030A">
              <w:t>den Tisch</w:t>
            </w:r>
            <w:r w:rsidR="00270A85" w:rsidRPr="00B7030A">
              <w:t xml:space="preserve">, </w:t>
            </w:r>
            <w:r w:rsidRPr="00B7030A">
              <w:t xml:space="preserve">auf </w:t>
            </w:r>
            <w:r w:rsidR="00270A85" w:rsidRPr="00B7030A">
              <w:t xml:space="preserve">den Stuhl, auf den Pullover </w:t>
            </w:r>
            <w:r w:rsidRPr="00B7030A">
              <w:t xml:space="preserve">und </w:t>
            </w:r>
            <w:r w:rsidR="00270A85" w:rsidRPr="00B7030A">
              <w:t xml:space="preserve">auf den </w:t>
            </w:r>
            <w:r w:rsidR="009771B2" w:rsidRPr="00B7030A">
              <w:t>Teller</w:t>
            </w:r>
            <w:r w:rsidR="00270A85" w:rsidRPr="00B7030A">
              <w:t>.</w:t>
            </w:r>
            <w:r w:rsidR="009771B2" w:rsidRPr="00B7030A">
              <w:t xml:space="preserve"> </w:t>
            </w:r>
            <w:r w:rsidRPr="00B7030A">
              <w:t>Ein weiteres Buch hält sie in der Hand.</w:t>
            </w:r>
            <w:r w:rsidR="00270A85" w:rsidRPr="00B7030A">
              <w:t xml:space="preserve"> Die übrigen Bücher liegen auf einem Stoss bereit.</w:t>
            </w:r>
          </w:p>
          <w:p w:rsidR="00040973" w:rsidRPr="00B7030A" w:rsidRDefault="00040973" w:rsidP="00B7030A">
            <w:pPr>
              <w:pStyle w:val="ChartNormal"/>
            </w:pPr>
            <w:r w:rsidRPr="00B7030A">
              <w:t xml:space="preserve">Sie </w:t>
            </w:r>
            <w:r w:rsidR="009771B2" w:rsidRPr="00B7030A">
              <w:t xml:space="preserve">macht </w:t>
            </w:r>
            <w:r w:rsidRPr="00B7030A">
              <w:t xml:space="preserve">den Unterschied </w:t>
            </w:r>
            <w:r w:rsidR="009771B2" w:rsidRPr="00B7030A">
              <w:t xml:space="preserve">deutlich </w:t>
            </w:r>
            <w:r w:rsidRPr="00B7030A">
              <w:t xml:space="preserve">zwischen </w:t>
            </w:r>
            <w:r w:rsidRPr="00B7030A">
              <w:rPr>
                <w:i/>
              </w:rPr>
              <w:t xml:space="preserve">ich lege das Buch </w:t>
            </w:r>
            <w:r w:rsidRPr="00B7030A">
              <w:rPr>
                <w:b/>
                <w:i/>
              </w:rPr>
              <w:t>auf den</w:t>
            </w:r>
            <w:r w:rsidRPr="00B7030A">
              <w:rPr>
                <w:i/>
              </w:rPr>
              <w:t xml:space="preserve"> Tisch</w:t>
            </w:r>
            <w:r w:rsidRPr="00B7030A">
              <w:t xml:space="preserve"> und </w:t>
            </w:r>
            <w:r w:rsidRPr="00B7030A">
              <w:rPr>
                <w:i/>
              </w:rPr>
              <w:t xml:space="preserve">das Buch liegt </w:t>
            </w:r>
            <w:r w:rsidRPr="00B7030A">
              <w:rPr>
                <w:b/>
                <w:i/>
              </w:rPr>
              <w:t>auf dem</w:t>
            </w:r>
            <w:r w:rsidRPr="00B7030A">
              <w:rPr>
                <w:i/>
              </w:rPr>
              <w:t xml:space="preserve"> Tisch</w:t>
            </w:r>
            <w:r w:rsidRPr="00B7030A">
              <w:t xml:space="preserve">, indem sie das Buch aus ihrer Hand auf den Tisch legt, bzw. auf </w:t>
            </w:r>
            <w:r w:rsidR="009771B2" w:rsidRPr="00B7030A">
              <w:t xml:space="preserve">das Buch zeigt, das </w:t>
            </w:r>
            <w:r w:rsidRPr="00B7030A">
              <w:t xml:space="preserve">bereits auf dem Tisch </w:t>
            </w:r>
            <w:r w:rsidR="009771B2" w:rsidRPr="00B7030A">
              <w:t>liegt</w:t>
            </w:r>
            <w:r w:rsidRPr="00B7030A">
              <w:t xml:space="preserve">. </w:t>
            </w:r>
          </w:p>
          <w:p w:rsidR="00040973" w:rsidRPr="00B7030A" w:rsidRDefault="009771B2" w:rsidP="00B7030A">
            <w:pPr>
              <w:pStyle w:val="ChartNormal"/>
            </w:pPr>
            <w:r w:rsidRPr="00B7030A">
              <w:lastRenderedPageBreak/>
              <w:t xml:space="preserve">Dann nimmt sie </w:t>
            </w:r>
            <w:r w:rsidR="00270A85" w:rsidRPr="00B7030A">
              <w:t xml:space="preserve">z.B. </w:t>
            </w:r>
            <w:r w:rsidRPr="00B7030A">
              <w:t xml:space="preserve">den Stuhl dazu: </w:t>
            </w:r>
            <w:r w:rsidRPr="00B7030A">
              <w:rPr>
                <w:i/>
              </w:rPr>
              <w:t xml:space="preserve">Ich lege das Buch </w:t>
            </w:r>
            <w:r w:rsidRPr="00B7030A">
              <w:rPr>
                <w:b/>
                <w:i/>
              </w:rPr>
              <w:t>auf den</w:t>
            </w:r>
            <w:r w:rsidRPr="00B7030A">
              <w:rPr>
                <w:i/>
              </w:rPr>
              <w:t xml:space="preserve"> Stuhl</w:t>
            </w:r>
            <w:r w:rsidRPr="00B7030A">
              <w:t xml:space="preserve"> und </w:t>
            </w:r>
            <w:r w:rsidRPr="00B7030A">
              <w:rPr>
                <w:i/>
              </w:rPr>
              <w:t xml:space="preserve">das Buch liegt </w:t>
            </w:r>
            <w:r w:rsidRPr="00B7030A">
              <w:rPr>
                <w:b/>
                <w:i/>
              </w:rPr>
              <w:t>auf dem</w:t>
            </w:r>
            <w:r w:rsidRPr="00B7030A">
              <w:rPr>
                <w:i/>
              </w:rPr>
              <w:t xml:space="preserve"> Stuhl</w:t>
            </w:r>
            <w:r w:rsidRPr="00B7030A">
              <w:t>. Dann dasselbe mit dem Teller und dem Pullover (</w:t>
            </w:r>
            <w:r w:rsidRPr="00B7030A">
              <w:rPr>
                <w:i/>
              </w:rPr>
              <w:t>ich lege das Buch auf den Teller,… das Buch liegt auf dem Pullover</w:t>
            </w:r>
            <w:r w:rsidRPr="00B7030A">
              <w:t>.)</w:t>
            </w:r>
          </w:p>
          <w:p w:rsidR="000713D2" w:rsidRPr="00B7030A" w:rsidRDefault="000713D2" w:rsidP="00B7030A">
            <w:pPr>
              <w:pStyle w:val="ChartNormal"/>
            </w:pPr>
            <w:r w:rsidRPr="00B7030A">
              <w:t>Eventuell eine Serie solcher Aussagen aufnehmen.</w:t>
            </w:r>
          </w:p>
        </w:tc>
        <w:tc>
          <w:tcPr>
            <w:tcW w:w="2057" w:type="dxa"/>
          </w:tcPr>
          <w:p w:rsidR="00040973" w:rsidRPr="00B7030A" w:rsidRDefault="00040973" w:rsidP="00B7030A">
            <w:pPr>
              <w:pStyle w:val="ChartNormal"/>
              <w:rPr>
                <w:szCs w:val="24"/>
              </w:rPr>
            </w:pPr>
            <w:r w:rsidRPr="00B7030A">
              <w:rPr>
                <w:szCs w:val="24"/>
              </w:rPr>
              <w:lastRenderedPageBreak/>
              <w:t>Verschiedene Orte, wo Dinge sein können, bzw. wo man sie hin</w:t>
            </w:r>
            <w:r w:rsidRPr="00B7030A">
              <w:rPr>
                <w:szCs w:val="24"/>
              </w:rPr>
              <w:softHyphen/>
              <w:t>legen kann. Z.B</w:t>
            </w:r>
            <w:r w:rsidR="002022AB" w:rsidRPr="00B7030A">
              <w:rPr>
                <w:szCs w:val="24"/>
              </w:rPr>
              <w:t xml:space="preserve">. Tisch, mehrere Stühle, Teller und Pullover </w:t>
            </w:r>
            <w:r w:rsidRPr="00B7030A">
              <w:rPr>
                <w:szCs w:val="24"/>
              </w:rPr>
              <w:t>(</w:t>
            </w:r>
            <w:r w:rsidR="00270A85" w:rsidRPr="00B7030A">
              <w:rPr>
                <w:szCs w:val="24"/>
              </w:rPr>
              <w:t xml:space="preserve">nur </w:t>
            </w:r>
            <w:r w:rsidRPr="00B7030A">
              <w:rPr>
                <w:szCs w:val="24"/>
              </w:rPr>
              <w:t xml:space="preserve">männliche Nomen). </w:t>
            </w:r>
          </w:p>
          <w:p w:rsidR="00426D84" w:rsidRPr="00B7030A" w:rsidRDefault="00B96355" w:rsidP="00B7030A">
            <w:pPr>
              <w:pStyle w:val="ChartNormal"/>
              <w:rPr>
                <w:szCs w:val="24"/>
              </w:rPr>
            </w:pPr>
            <w:r w:rsidRPr="00B7030A">
              <w:rPr>
                <w:szCs w:val="24"/>
              </w:rPr>
              <w:t xml:space="preserve">Mindestens </w:t>
            </w:r>
            <w:r w:rsidR="009771B2" w:rsidRPr="00B7030A">
              <w:rPr>
                <w:szCs w:val="24"/>
              </w:rPr>
              <w:t xml:space="preserve">10 </w:t>
            </w:r>
            <w:r w:rsidR="00040973" w:rsidRPr="00B7030A">
              <w:rPr>
                <w:szCs w:val="24"/>
              </w:rPr>
              <w:t>Bücher.</w:t>
            </w:r>
          </w:p>
        </w:tc>
      </w:tr>
      <w:tr w:rsidR="009771B2" w:rsidRPr="002F482C" w:rsidTr="000713D2">
        <w:tc>
          <w:tcPr>
            <w:tcW w:w="1953" w:type="dxa"/>
          </w:tcPr>
          <w:p w:rsidR="009771B2" w:rsidRDefault="009771B2" w:rsidP="00A86F63">
            <w:pPr>
              <w:pStyle w:val="ChartTitle"/>
              <w:rPr>
                <w:rFonts w:eastAsiaTheme="minorHAnsi"/>
              </w:rPr>
            </w:pPr>
            <w:r>
              <w:rPr>
                <w:rFonts w:eastAsiaTheme="minorHAnsi"/>
              </w:rPr>
              <w:lastRenderedPageBreak/>
              <w:t>Reaktionsübung</w:t>
            </w:r>
          </w:p>
        </w:tc>
        <w:tc>
          <w:tcPr>
            <w:tcW w:w="5278" w:type="dxa"/>
          </w:tcPr>
          <w:p w:rsidR="009771B2" w:rsidRPr="009771B2" w:rsidRDefault="009771B2" w:rsidP="009771B2">
            <w:pPr>
              <w:pStyle w:val="ChartNormal"/>
              <w:rPr>
                <w:lang w:val="de-CH"/>
              </w:rPr>
            </w:pPr>
            <w:r w:rsidRPr="009771B2">
              <w:rPr>
                <w:lang w:val="de-CH"/>
              </w:rPr>
              <w:t xml:space="preserve">Wenn die Lernenden den Unterschied zwischen </w:t>
            </w:r>
            <w:r w:rsidRPr="009771B2">
              <w:rPr>
                <w:b/>
                <w:i/>
                <w:lang w:val="de-CH"/>
              </w:rPr>
              <w:t>auf den</w:t>
            </w:r>
            <w:r w:rsidRPr="009771B2">
              <w:rPr>
                <w:lang w:val="de-CH"/>
              </w:rPr>
              <w:t xml:space="preserve"> und </w:t>
            </w:r>
            <w:r w:rsidRPr="009771B2">
              <w:rPr>
                <w:b/>
                <w:i/>
                <w:lang w:val="de-CH"/>
              </w:rPr>
              <w:t>auf dem</w:t>
            </w:r>
            <w:r w:rsidRPr="009771B2">
              <w:rPr>
                <w:lang w:val="de-CH"/>
              </w:rPr>
              <w:t xml:space="preserve"> </w:t>
            </w:r>
            <w:r w:rsidR="00270A85">
              <w:rPr>
                <w:lang w:val="de-CH"/>
              </w:rPr>
              <w:t xml:space="preserve">wahrgenommen </w:t>
            </w:r>
            <w:r w:rsidRPr="009771B2">
              <w:rPr>
                <w:lang w:val="de-CH"/>
              </w:rPr>
              <w:t xml:space="preserve">haben, </w:t>
            </w:r>
            <w:r w:rsidR="00270A85">
              <w:rPr>
                <w:lang w:val="de-CH"/>
              </w:rPr>
              <w:t xml:space="preserve">gibt sie den </w:t>
            </w:r>
            <w:r>
              <w:rPr>
                <w:lang w:val="de-CH"/>
              </w:rPr>
              <w:t>Lernende</w:t>
            </w:r>
            <w:r w:rsidR="00270A85">
              <w:rPr>
                <w:lang w:val="de-CH"/>
              </w:rPr>
              <w:t>n reihum</w:t>
            </w:r>
            <w:r>
              <w:rPr>
                <w:lang w:val="de-CH"/>
              </w:rPr>
              <w:t xml:space="preserve"> ein Buch</w:t>
            </w:r>
            <w:r w:rsidR="00B96355">
              <w:rPr>
                <w:lang w:val="de-CH"/>
              </w:rPr>
              <w:t xml:space="preserve">. </w:t>
            </w:r>
            <w:r>
              <w:rPr>
                <w:lang w:val="de-CH"/>
              </w:rPr>
              <w:t>D</w:t>
            </w:r>
            <w:r w:rsidRPr="009771B2">
              <w:rPr>
                <w:lang w:val="de-CH"/>
              </w:rPr>
              <w:t xml:space="preserve">ie Sprachpatin </w:t>
            </w:r>
            <w:r w:rsidR="00B96355">
              <w:rPr>
                <w:lang w:val="de-CH"/>
              </w:rPr>
              <w:t xml:space="preserve">gibt nun Anweisungen, </w:t>
            </w:r>
            <w:r w:rsidRPr="009771B2">
              <w:rPr>
                <w:lang w:val="de-CH"/>
              </w:rPr>
              <w:t xml:space="preserve">ohne gleichzeitig </w:t>
            </w:r>
            <w:r w:rsidR="00270A85">
              <w:rPr>
                <w:lang w:val="de-CH"/>
              </w:rPr>
              <w:t xml:space="preserve">selber </w:t>
            </w:r>
            <w:r w:rsidRPr="009771B2">
              <w:rPr>
                <w:lang w:val="de-CH"/>
              </w:rPr>
              <w:t xml:space="preserve">ein Buch zu bewegen oder auf eins zu zeigen. </w:t>
            </w:r>
            <w:r w:rsidR="00270A85">
              <w:rPr>
                <w:lang w:val="de-CH"/>
              </w:rPr>
              <w:t xml:space="preserve">Die </w:t>
            </w:r>
            <w:r w:rsidRPr="009771B2">
              <w:rPr>
                <w:lang w:val="de-CH"/>
              </w:rPr>
              <w:t>Lernenden</w:t>
            </w:r>
            <w:r w:rsidR="00270A85">
              <w:rPr>
                <w:lang w:val="de-CH"/>
              </w:rPr>
              <w:t xml:space="preserve"> reagieren </w:t>
            </w:r>
            <w:r>
              <w:rPr>
                <w:lang w:val="de-CH"/>
              </w:rPr>
              <w:t xml:space="preserve">auf die </w:t>
            </w:r>
            <w:r w:rsidR="00B96355">
              <w:rPr>
                <w:lang w:val="de-CH"/>
              </w:rPr>
              <w:t>Anweisungen</w:t>
            </w:r>
            <w:r>
              <w:rPr>
                <w:lang w:val="de-CH"/>
              </w:rPr>
              <w:t xml:space="preserve">, indem sie </w:t>
            </w:r>
            <w:r w:rsidR="000713D2">
              <w:rPr>
                <w:lang w:val="de-CH"/>
              </w:rPr>
              <w:t xml:space="preserve">ein </w:t>
            </w:r>
            <w:r w:rsidRPr="009771B2">
              <w:rPr>
                <w:lang w:val="de-CH"/>
              </w:rPr>
              <w:t xml:space="preserve">Buch an </w:t>
            </w:r>
            <w:r w:rsidR="00270A85">
              <w:rPr>
                <w:lang w:val="de-CH"/>
              </w:rPr>
              <w:t>den richtigen Ort</w:t>
            </w:r>
            <w:r>
              <w:rPr>
                <w:lang w:val="de-CH"/>
              </w:rPr>
              <w:t xml:space="preserve"> legen</w:t>
            </w:r>
            <w:r w:rsidRPr="009771B2">
              <w:rPr>
                <w:lang w:val="de-CH"/>
              </w:rPr>
              <w:t xml:space="preserve">, bzw. auf </w:t>
            </w:r>
            <w:r>
              <w:rPr>
                <w:lang w:val="de-CH"/>
              </w:rPr>
              <w:t xml:space="preserve">das </w:t>
            </w:r>
            <w:r w:rsidRPr="009771B2">
              <w:rPr>
                <w:lang w:val="de-CH"/>
              </w:rPr>
              <w:t>Buch</w:t>
            </w:r>
            <w:r>
              <w:rPr>
                <w:lang w:val="de-CH"/>
              </w:rPr>
              <w:t xml:space="preserve"> zeigen</w:t>
            </w:r>
            <w:r w:rsidRPr="009771B2">
              <w:rPr>
                <w:lang w:val="de-CH"/>
              </w:rPr>
              <w:t xml:space="preserve">, das </w:t>
            </w:r>
            <w:r>
              <w:rPr>
                <w:lang w:val="de-CH"/>
              </w:rPr>
              <w:t xml:space="preserve">am </w:t>
            </w:r>
            <w:r w:rsidR="000713D2">
              <w:rPr>
                <w:lang w:val="de-CH"/>
              </w:rPr>
              <w:t xml:space="preserve">genannten </w:t>
            </w:r>
            <w:r>
              <w:rPr>
                <w:lang w:val="de-CH"/>
              </w:rPr>
              <w:t>Ort liegt.</w:t>
            </w:r>
          </w:p>
          <w:p w:rsidR="009771B2" w:rsidRDefault="009771B2" w:rsidP="009771B2">
            <w:pPr>
              <w:pStyle w:val="ChartNormal"/>
              <w:rPr>
                <w:lang w:val="de-CH"/>
              </w:rPr>
            </w:pPr>
            <w:r>
              <w:rPr>
                <w:lang w:val="de-CH"/>
              </w:rPr>
              <w:t xml:space="preserve">Die Sprachpatin achtet darauf, dass die Bücher immer wieder an andere Orte zu liegen kommen. Auf diese Weise gibt es immer wieder neue Möglichkeiten, wo sich ein Buch befinden kann. </w:t>
            </w:r>
          </w:p>
          <w:p w:rsidR="009771B2" w:rsidRDefault="009771B2" w:rsidP="009771B2">
            <w:pPr>
              <w:pStyle w:val="ChartNormal"/>
              <w:rPr>
                <w:lang w:val="de-CH"/>
              </w:rPr>
            </w:pPr>
            <w:r>
              <w:rPr>
                <w:lang w:val="de-CH"/>
              </w:rPr>
              <w:t xml:space="preserve">Sie kann z.B. sagen: </w:t>
            </w:r>
            <w:r w:rsidRPr="00D740B8">
              <w:rPr>
                <w:i/>
                <w:lang w:val="de-CH"/>
              </w:rPr>
              <w:t xml:space="preserve">Leg </w:t>
            </w:r>
            <w:r w:rsidR="000713D2">
              <w:rPr>
                <w:i/>
                <w:lang w:val="de-CH"/>
              </w:rPr>
              <w:t xml:space="preserve">das Buch </w:t>
            </w:r>
            <w:r>
              <w:rPr>
                <w:i/>
                <w:lang w:val="de-CH"/>
              </w:rPr>
              <w:t xml:space="preserve">auf </w:t>
            </w:r>
            <w:r w:rsidRPr="00D740B8">
              <w:rPr>
                <w:i/>
                <w:lang w:val="de-CH"/>
              </w:rPr>
              <w:t>den Stuhl</w:t>
            </w:r>
            <w:r>
              <w:rPr>
                <w:lang w:val="de-CH"/>
              </w:rPr>
              <w:t xml:space="preserve">. (Jemand führt das aus.) Und drei oder vier Anweisungen später sagt sie: </w:t>
            </w:r>
            <w:r w:rsidR="000713D2">
              <w:rPr>
                <w:i/>
                <w:lang w:val="de-CH"/>
              </w:rPr>
              <w:t xml:space="preserve">Das Buch </w:t>
            </w:r>
            <w:r w:rsidRPr="00D740B8">
              <w:rPr>
                <w:i/>
                <w:lang w:val="de-CH"/>
              </w:rPr>
              <w:t xml:space="preserve">liegt </w:t>
            </w:r>
            <w:r>
              <w:rPr>
                <w:i/>
                <w:lang w:val="de-CH"/>
              </w:rPr>
              <w:t xml:space="preserve">auf </w:t>
            </w:r>
            <w:r w:rsidRPr="00D740B8">
              <w:rPr>
                <w:i/>
                <w:lang w:val="de-CH"/>
              </w:rPr>
              <w:t>dem Stuhl</w:t>
            </w:r>
            <w:r>
              <w:rPr>
                <w:lang w:val="de-CH"/>
              </w:rPr>
              <w:t xml:space="preserve">. (Nun zeigt jemand auf </w:t>
            </w:r>
            <w:r w:rsidR="000713D2">
              <w:rPr>
                <w:lang w:val="de-CH"/>
              </w:rPr>
              <w:t>das Buch</w:t>
            </w:r>
            <w:r>
              <w:rPr>
                <w:lang w:val="de-CH"/>
              </w:rPr>
              <w:t xml:space="preserve">, </w:t>
            </w:r>
            <w:r w:rsidR="000713D2">
              <w:rPr>
                <w:lang w:val="de-CH"/>
              </w:rPr>
              <w:t xml:space="preserve">das </w:t>
            </w:r>
            <w:r>
              <w:rPr>
                <w:lang w:val="de-CH"/>
              </w:rPr>
              <w:t>vorhin auf den Stuhl gelegt worden ist.)</w:t>
            </w:r>
          </w:p>
          <w:p w:rsidR="000713D2" w:rsidRDefault="000713D2" w:rsidP="000713D2">
            <w:pPr>
              <w:pStyle w:val="ChartNormal"/>
              <w:rPr>
                <w:lang w:val="de-CH"/>
              </w:rPr>
            </w:pPr>
            <w:r>
              <w:rPr>
                <w:lang w:val="de-CH"/>
              </w:rPr>
              <w:t xml:space="preserve">Wenn dies gut klappt, nimmt die Sprachpatin </w:t>
            </w:r>
            <w:r w:rsidRPr="00571EC0">
              <w:rPr>
                <w:b/>
                <w:i/>
                <w:lang w:val="de-CH"/>
              </w:rPr>
              <w:t xml:space="preserve">unter </w:t>
            </w:r>
            <w:r w:rsidRPr="00A63AA2">
              <w:rPr>
                <w:i/>
                <w:lang w:val="de-CH"/>
              </w:rPr>
              <w:t>den/dem Tisch</w:t>
            </w:r>
            <w:r w:rsidRPr="00A63AA2">
              <w:rPr>
                <w:lang w:val="de-CH"/>
              </w:rPr>
              <w:t xml:space="preserve"> und </w:t>
            </w:r>
            <w:r w:rsidRPr="00571EC0">
              <w:rPr>
                <w:b/>
                <w:i/>
                <w:lang w:val="de-CH"/>
              </w:rPr>
              <w:t>unter</w:t>
            </w:r>
            <w:r w:rsidRPr="00A63AA2">
              <w:rPr>
                <w:i/>
                <w:lang w:val="de-CH"/>
              </w:rPr>
              <w:t xml:space="preserve"> den/dem Stuhl </w:t>
            </w:r>
            <w:r>
              <w:rPr>
                <w:lang w:val="de-CH"/>
              </w:rPr>
              <w:t>dazu und übt</w:t>
            </w:r>
            <w:r w:rsidRPr="00A63AA2">
              <w:rPr>
                <w:lang w:val="de-CH"/>
              </w:rPr>
              <w:t xml:space="preserve"> ein wenig weiter.</w:t>
            </w:r>
            <w:r>
              <w:rPr>
                <w:lang w:val="de-CH"/>
              </w:rPr>
              <w:t xml:space="preserve"> Dann auch wieder Teller und Pullover dazu nehmen.</w:t>
            </w:r>
          </w:p>
          <w:p w:rsidR="000713D2" w:rsidRDefault="000713D2" w:rsidP="000713D2">
            <w:pPr>
              <w:pStyle w:val="ChartNormal"/>
              <w:rPr>
                <w:lang w:val="de-CH"/>
              </w:rPr>
            </w:pPr>
          </w:p>
          <w:p w:rsidR="000713D2" w:rsidRPr="00A63AA2" w:rsidRDefault="000713D2" w:rsidP="000713D2">
            <w:pPr>
              <w:pStyle w:val="ChartNormal"/>
              <w:rPr>
                <w:lang w:val="de-CH"/>
              </w:rPr>
            </w:pPr>
            <w:r w:rsidRPr="00A63AA2">
              <w:rPr>
                <w:lang w:val="de-CH"/>
              </w:rPr>
              <w:t>Damit die Lernenden wirklich genau auf den Artikel (</w:t>
            </w:r>
            <w:r w:rsidRPr="000713D2">
              <w:rPr>
                <w:i/>
                <w:lang w:val="de-CH"/>
              </w:rPr>
              <w:t>dem,</w:t>
            </w:r>
            <w:r>
              <w:rPr>
                <w:lang w:val="de-CH"/>
              </w:rPr>
              <w:t xml:space="preserve"> </w:t>
            </w:r>
            <w:r w:rsidRPr="00A63AA2">
              <w:rPr>
                <w:i/>
                <w:lang w:val="de-CH"/>
              </w:rPr>
              <w:t>den</w:t>
            </w:r>
            <w:r w:rsidRPr="00A63AA2">
              <w:rPr>
                <w:lang w:val="de-CH"/>
              </w:rPr>
              <w:t xml:space="preserve">) hören müssen, und nicht </w:t>
            </w:r>
            <w:r>
              <w:rPr>
                <w:lang w:val="de-CH"/>
              </w:rPr>
              <w:t xml:space="preserve">einfach aufgrund des Satzanfangs </w:t>
            </w:r>
            <w:r w:rsidRPr="00A63AA2">
              <w:rPr>
                <w:lang w:val="de-CH"/>
              </w:rPr>
              <w:t xml:space="preserve">(mit </w:t>
            </w:r>
            <w:r w:rsidRPr="00A63AA2">
              <w:rPr>
                <w:i/>
                <w:lang w:val="de-CH"/>
              </w:rPr>
              <w:t xml:space="preserve">ich lege das Buch… </w:t>
            </w:r>
            <w:r w:rsidRPr="00A63AA2">
              <w:rPr>
                <w:lang w:val="de-CH"/>
              </w:rPr>
              <w:t xml:space="preserve">oder </w:t>
            </w:r>
            <w:r w:rsidRPr="00A63AA2">
              <w:rPr>
                <w:i/>
                <w:lang w:val="de-CH"/>
              </w:rPr>
              <w:t>das Buch liegt…</w:t>
            </w:r>
            <w:r w:rsidRPr="00A63AA2">
              <w:rPr>
                <w:lang w:val="de-CH"/>
              </w:rPr>
              <w:t xml:space="preserve">) </w:t>
            </w:r>
            <w:r>
              <w:rPr>
                <w:lang w:val="de-CH"/>
              </w:rPr>
              <w:t xml:space="preserve">entscheiden, was sie tun müssen, </w:t>
            </w:r>
            <w:r w:rsidRPr="00A63AA2">
              <w:rPr>
                <w:lang w:val="de-CH"/>
              </w:rPr>
              <w:t xml:space="preserve">lassen wir schliesslich den Anfang des Satzes weg und sagen nur noch </w:t>
            </w:r>
            <w:r w:rsidRPr="00270A85">
              <w:rPr>
                <w:b/>
                <w:i/>
                <w:lang w:val="de-CH"/>
              </w:rPr>
              <w:t>auf den Stuhl</w:t>
            </w:r>
            <w:r w:rsidRPr="00270A85">
              <w:rPr>
                <w:b/>
                <w:lang w:val="de-CH"/>
              </w:rPr>
              <w:t xml:space="preserve">, </w:t>
            </w:r>
            <w:r w:rsidRPr="00270A85">
              <w:rPr>
                <w:b/>
                <w:i/>
                <w:lang w:val="de-CH"/>
              </w:rPr>
              <w:t>unter dem Tisch, auf den Tisch, unter demTeller</w:t>
            </w:r>
            <w:r>
              <w:rPr>
                <w:i/>
                <w:lang w:val="de-CH"/>
              </w:rPr>
              <w:t xml:space="preserve"> </w:t>
            </w:r>
            <w:r w:rsidRPr="00A63AA2">
              <w:rPr>
                <w:lang w:val="de-CH"/>
              </w:rPr>
              <w:t>usw.</w:t>
            </w:r>
          </w:p>
          <w:p w:rsidR="00E21600" w:rsidRDefault="00E21600" w:rsidP="00270A85">
            <w:pPr>
              <w:pStyle w:val="ChartNormal"/>
              <w:rPr>
                <w:lang w:val="de-CH"/>
              </w:rPr>
            </w:pPr>
          </w:p>
          <w:p w:rsidR="000713D2" w:rsidRPr="009771B2" w:rsidRDefault="000713D2" w:rsidP="00270A85">
            <w:pPr>
              <w:pStyle w:val="ChartNormal"/>
              <w:rPr>
                <w:lang w:val="de-CH"/>
              </w:rPr>
            </w:pPr>
            <w:r>
              <w:rPr>
                <w:lang w:val="de-CH"/>
              </w:rPr>
              <w:t xml:space="preserve">Wenn das gut klappt, könnte man noch </w:t>
            </w:r>
            <w:r w:rsidRPr="00015F0E">
              <w:rPr>
                <w:b/>
                <w:i/>
                <w:lang w:val="de-CH"/>
              </w:rPr>
              <w:t>vor</w:t>
            </w:r>
            <w:r>
              <w:rPr>
                <w:lang w:val="de-CH"/>
              </w:rPr>
              <w:t xml:space="preserve"> und </w:t>
            </w:r>
            <w:r w:rsidRPr="00015F0E">
              <w:rPr>
                <w:b/>
                <w:i/>
                <w:lang w:val="de-CH"/>
              </w:rPr>
              <w:t>hinter</w:t>
            </w:r>
            <w:r>
              <w:rPr>
                <w:lang w:val="de-CH"/>
              </w:rPr>
              <w:t xml:space="preserve"> dazunehmen. </w:t>
            </w:r>
            <w:r w:rsidR="00270A85">
              <w:rPr>
                <w:lang w:val="de-CH"/>
              </w:rPr>
              <w:t>Oder wir sparen diese Erweiterung für einen anderen Tag.</w:t>
            </w:r>
          </w:p>
        </w:tc>
        <w:tc>
          <w:tcPr>
            <w:tcW w:w="2057" w:type="dxa"/>
          </w:tcPr>
          <w:p w:rsidR="009771B2" w:rsidRPr="009771B2" w:rsidRDefault="009771B2" w:rsidP="009771B2">
            <w:pPr>
              <w:pStyle w:val="ChartNormal"/>
              <w:rPr>
                <w:szCs w:val="24"/>
                <w:lang w:val="de-CH"/>
              </w:rPr>
            </w:pPr>
            <w:r>
              <w:rPr>
                <w:szCs w:val="24"/>
                <w:lang w:val="de-CH"/>
              </w:rPr>
              <w:t>Wie oben.</w:t>
            </w:r>
          </w:p>
        </w:tc>
      </w:tr>
      <w:tr w:rsidR="000713D2" w:rsidRPr="002F482C" w:rsidTr="000713D2">
        <w:tc>
          <w:tcPr>
            <w:tcW w:w="1953" w:type="dxa"/>
          </w:tcPr>
          <w:p w:rsidR="000713D2" w:rsidRDefault="000713D2" w:rsidP="000713D2">
            <w:pPr>
              <w:pStyle w:val="ChartTitle"/>
              <w:rPr>
                <w:rFonts w:eastAsiaTheme="minorHAnsi"/>
              </w:rPr>
            </w:pPr>
            <w:r>
              <w:rPr>
                <w:rFonts w:eastAsiaTheme="minorHAnsi"/>
              </w:rPr>
              <w:t>Tonaufnahme</w:t>
            </w:r>
          </w:p>
        </w:tc>
        <w:tc>
          <w:tcPr>
            <w:tcW w:w="5278" w:type="dxa"/>
          </w:tcPr>
          <w:p w:rsidR="000713D2" w:rsidRDefault="000713D2" w:rsidP="000713D2">
            <w:pPr>
              <w:pStyle w:val="ChartNormal"/>
              <w:rPr>
                <w:lang w:val="de-CH"/>
              </w:rPr>
            </w:pPr>
            <w:r>
              <w:rPr>
                <w:lang w:val="de-CH"/>
              </w:rPr>
              <w:t xml:space="preserve">Einige dieser Sätze im Kontrast </w:t>
            </w:r>
            <w:r w:rsidRPr="003E217C">
              <w:rPr>
                <w:b/>
                <w:lang w:val="de-CH"/>
              </w:rPr>
              <w:t>aufnehmen</w:t>
            </w:r>
            <w:r>
              <w:rPr>
                <w:lang w:val="de-CH"/>
              </w:rPr>
              <w:t>, damit die Lernenden zuhause nochmals hören können.</w:t>
            </w:r>
          </w:p>
          <w:p w:rsidR="00B7030A" w:rsidRDefault="000713D2" w:rsidP="000713D2">
            <w:pPr>
              <w:pStyle w:val="ChartNormal"/>
              <w:rPr>
                <w:lang w:val="de-CH"/>
              </w:rPr>
            </w:pPr>
            <w:r>
              <w:rPr>
                <w:lang w:val="de-CH"/>
              </w:rPr>
              <w:t>Bsp:</w:t>
            </w:r>
            <w:r w:rsidR="00B7030A">
              <w:rPr>
                <w:lang w:val="de-CH"/>
              </w:rPr>
              <w:t xml:space="preserve"> </w:t>
            </w:r>
          </w:p>
          <w:p w:rsidR="000713D2" w:rsidRPr="00B7030A" w:rsidRDefault="000713D2" w:rsidP="000713D2">
            <w:pPr>
              <w:pStyle w:val="ChartNormal"/>
              <w:rPr>
                <w:i/>
                <w:lang w:val="de-CH"/>
              </w:rPr>
            </w:pPr>
            <w:r w:rsidRPr="00B7030A">
              <w:rPr>
                <w:i/>
                <w:lang w:val="de-CH"/>
              </w:rPr>
              <w:t xml:space="preserve">Ich lege das Buch </w:t>
            </w:r>
            <w:r w:rsidRPr="00B7030A">
              <w:rPr>
                <w:b/>
                <w:i/>
                <w:lang w:val="de-CH"/>
              </w:rPr>
              <w:t xml:space="preserve">auf </w:t>
            </w:r>
            <w:r w:rsidRPr="00B7030A">
              <w:rPr>
                <w:b/>
                <w:bCs/>
                <w:i/>
                <w:lang w:val="de-CH"/>
              </w:rPr>
              <w:t xml:space="preserve">den </w:t>
            </w:r>
            <w:r w:rsidRPr="00B7030A">
              <w:rPr>
                <w:b/>
                <w:i/>
                <w:lang w:val="de-CH"/>
              </w:rPr>
              <w:t>Stuhl</w:t>
            </w:r>
            <w:r w:rsidRPr="00B7030A">
              <w:rPr>
                <w:i/>
                <w:lang w:val="de-CH"/>
              </w:rPr>
              <w:t xml:space="preserve">. Das Buch liegt </w:t>
            </w:r>
            <w:r w:rsidRPr="00B7030A">
              <w:rPr>
                <w:b/>
                <w:i/>
                <w:lang w:val="de-CH"/>
              </w:rPr>
              <w:t xml:space="preserve">auf </w:t>
            </w:r>
            <w:r w:rsidRPr="00B7030A">
              <w:rPr>
                <w:b/>
                <w:bCs/>
                <w:i/>
                <w:lang w:val="de-CH"/>
              </w:rPr>
              <w:t xml:space="preserve">dem </w:t>
            </w:r>
            <w:r w:rsidRPr="00B7030A">
              <w:rPr>
                <w:b/>
                <w:i/>
                <w:lang w:val="de-CH"/>
              </w:rPr>
              <w:t>Stuhl</w:t>
            </w:r>
            <w:r w:rsidRPr="00B7030A">
              <w:rPr>
                <w:i/>
                <w:lang w:val="de-CH"/>
              </w:rPr>
              <w:t xml:space="preserve">. </w:t>
            </w:r>
          </w:p>
          <w:p w:rsidR="000713D2" w:rsidRPr="00B7030A" w:rsidRDefault="000713D2" w:rsidP="000713D2">
            <w:pPr>
              <w:pStyle w:val="ChartNormal"/>
              <w:rPr>
                <w:i/>
                <w:lang w:val="de-CH"/>
              </w:rPr>
            </w:pPr>
            <w:r w:rsidRPr="00B7030A">
              <w:rPr>
                <w:i/>
                <w:lang w:val="de-CH"/>
              </w:rPr>
              <w:lastRenderedPageBreak/>
              <w:t xml:space="preserve">Ich lege das Buch </w:t>
            </w:r>
            <w:r w:rsidRPr="00B7030A">
              <w:rPr>
                <w:b/>
                <w:i/>
                <w:lang w:val="de-CH"/>
              </w:rPr>
              <w:t>unter den</w:t>
            </w:r>
            <w:r w:rsidRPr="00B7030A">
              <w:rPr>
                <w:i/>
                <w:lang w:val="de-CH"/>
              </w:rPr>
              <w:t xml:space="preserve"> </w:t>
            </w:r>
            <w:r w:rsidRPr="00B7030A">
              <w:rPr>
                <w:b/>
                <w:i/>
                <w:lang w:val="de-CH"/>
              </w:rPr>
              <w:t>Stuhl</w:t>
            </w:r>
            <w:r w:rsidRPr="00B7030A">
              <w:rPr>
                <w:i/>
                <w:lang w:val="de-CH"/>
              </w:rPr>
              <w:t xml:space="preserve">. Das Buch liegt </w:t>
            </w:r>
            <w:r w:rsidRPr="00B7030A">
              <w:rPr>
                <w:b/>
                <w:i/>
                <w:lang w:val="de-CH"/>
              </w:rPr>
              <w:t>unter dem</w:t>
            </w:r>
            <w:r w:rsidRPr="00B7030A">
              <w:rPr>
                <w:i/>
                <w:lang w:val="de-CH"/>
              </w:rPr>
              <w:t xml:space="preserve"> </w:t>
            </w:r>
            <w:r w:rsidRPr="00B7030A">
              <w:rPr>
                <w:b/>
                <w:i/>
                <w:lang w:val="de-CH"/>
              </w:rPr>
              <w:t>Stuhl</w:t>
            </w:r>
            <w:r w:rsidRPr="00B7030A">
              <w:rPr>
                <w:i/>
                <w:lang w:val="de-CH"/>
              </w:rPr>
              <w:t>.</w:t>
            </w:r>
          </w:p>
          <w:p w:rsidR="000713D2" w:rsidRPr="00B7030A" w:rsidRDefault="000713D2" w:rsidP="000713D2">
            <w:pPr>
              <w:pStyle w:val="ChartNormal"/>
              <w:rPr>
                <w:i/>
                <w:lang w:val="de-CH"/>
              </w:rPr>
            </w:pPr>
            <w:r w:rsidRPr="00B7030A">
              <w:rPr>
                <w:i/>
                <w:lang w:val="de-CH"/>
              </w:rPr>
              <w:t xml:space="preserve">Ich lege das Buch </w:t>
            </w:r>
            <w:r w:rsidRPr="00B7030A">
              <w:rPr>
                <w:b/>
                <w:i/>
                <w:lang w:val="de-CH"/>
              </w:rPr>
              <w:t>vor den Stuhl</w:t>
            </w:r>
            <w:r w:rsidRPr="00B7030A">
              <w:rPr>
                <w:i/>
                <w:lang w:val="de-CH"/>
              </w:rPr>
              <w:t xml:space="preserve">. Das Buch liegt </w:t>
            </w:r>
            <w:r w:rsidRPr="00B7030A">
              <w:rPr>
                <w:b/>
                <w:i/>
                <w:lang w:val="de-CH"/>
              </w:rPr>
              <w:t>vor dem Stuhl</w:t>
            </w:r>
            <w:r w:rsidRPr="00B7030A">
              <w:rPr>
                <w:i/>
                <w:lang w:val="de-CH"/>
              </w:rPr>
              <w:t>.</w:t>
            </w:r>
          </w:p>
          <w:p w:rsidR="000713D2" w:rsidRPr="009771B2" w:rsidRDefault="000713D2" w:rsidP="009771B2">
            <w:pPr>
              <w:pStyle w:val="ChartNormal"/>
              <w:rPr>
                <w:lang w:val="de-CH"/>
              </w:rPr>
            </w:pPr>
            <w:r w:rsidRPr="00B7030A">
              <w:rPr>
                <w:i/>
                <w:lang w:val="de-CH"/>
              </w:rPr>
              <w:t xml:space="preserve">Ich lege das Buch </w:t>
            </w:r>
            <w:r w:rsidRPr="00B7030A">
              <w:rPr>
                <w:b/>
                <w:i/>
                <w:lang w:val="de-CH"/>
              </w:rPr>
              <w:t>hinter den Stuhl</w:t>
            </w:r>
            <w:r w:rsidRPr="00B7030A">
              <w:rPr>
                <w:i/>
                <w:lang w:val="de-CH"/>
              </w:rPr>
              <w:t xml:space="preserve">. Das Buch liegt </w:t>
            </w:r>
            <w:r w:rsidRPr="00B7030A">
              <w:rPr>
                <w:b/>
                <w:i/>
                <w:lang w:val="de-CH"/>
              </w:rPr>
              <w:t>hinter dem Stuhl</w:t>
            </w:r>
            <w:r w:rsidRPr="00B7030A">
              <w:rPr>
                <w:i/>
                <w:lang w:val="de-CH"/>
              </w:rPr>
              <w:t>.</w:t>
            </w:r>
          </w:p>
        </w:tc>
        <w:tc>
          <w:tcPr>
            <w:tcW w:w="2057" w:type="dxa"/>
          </w:tcPr>
          <w:p w:rsidR="000713D2" w:rsidRDefault="000713D2" w:rsidP="009771B2">
            <w:pPr>
              <w:pStyle w:val="ChartNormal"/>
              <w:rPr>
                <w:szCs w:val="24"/>
                <w:lang w:val="de-CH"/>
              </w:rPr>
            </w:pPr>
          </w:p>
        </w:tc>
      </w:tr>
    </w:tbl>
    <w:p w:rsidR="00F54FCC" w:rsidRDefault="00442782" w:rsidP="00B7030A">
      <w:pPr>
        <w:pStyle w:val="Heading2"/>
        <w:rPr>
          <w:lang w:val="de-CH"/>
        </w:rPr>
      </w:pPr>
      <w:r>
        <w:rPr>
          <w:lang w:val="de-CH"/>
        </w:rPr>
        <w:lastRenderedPageBreak/>
        <w:t xml:space="preserve">Zweiter Schritt: </w:t>
      </w:r>
      <w:r w:rsidR="00571EC0">
        <w:rPr>
          <w:lang w:val="de-CH"/>
        </w:rPr>
        <w:t>Erweiterung auf männliche und weibliche Gegenstände</w:t>
      </w:r>
    </w:p>
    <w:p w:rsidR="00426D84" w:rsidRDefault="00426D84" w:rsidP="00426D84">
      <w:pPr>
        <w:rPr>
          <w:lang w:val="de-CH"/>
        </w:rPr>
      </w:pPr>
    </w:p>
    <w:tbl>
      <w:tblPr>
        <w:tblW w:w="0" w:type="auto"/>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1953"/>
        <w:gridCol w:w="5278"/>
        <w:gridCol w:w="2057"/>
      </w:tblGrid>
      <w:tr w:rsidR="002022AB" w:rsidRPr="007B66E1" w:rsidTr="002022AB">
        <w:tc>
          <w:tcPr>
            <w:tcW w:w="1953" w:type="dxa"/>
          </w:tcPr>
          <w:p w:rsidR="00426D84" w:rsidRPr="0067726F" w:rsidRDefault="00426D84" w:rsidP="00A86F63">
            <w:pPr>
              <w:pStyle w:val="ChartTitle"/>
              <w:rPr>
                <w:szCs w:val="24"/>
              </w:rPr>
            </w:pPr>
          </w:p>
        </w:tc>
        <w:tc>
          <w:tcPr>
            <w:tcW w:w="5278" w:type="dxa"/>
          </w:tcPr>
          <w:p w:rsidR="00426D84" w:rsidRPr="004845D8" w:rsidRDefault="00426D84" w:rsidP="00A86F63">
            <w:pPr>
              <w:pStyle w:val="ChartTitle"/>
            </w:pPr>
            <w:r>
              <w:t>Ablauf</w:t>
            </w:r>
          </w:p>
        </w:tc>
        <w:tc>
          <w:tcPr>
            <w:tcW w:w="2057" w:type="dxa"/>
          </w:tcPr>
          <w:p w:rsidR="00426D84" w:rsidRPr="007B66E1" w:rsidRDefault="00426D84" w:rsidP="00A86F63">
            <w:pPr>
              <w:pStyle w:val="ChartTitle"/>
            </w:pPr>
            <w:r>
              <w:t>Benötigtes Material</w:t>
            </w:r>
          </w:p>
        </w:tc>
      </w:tr>
      <w:tr w:rsidR="002022AB" w:rsidRPr="002F482C" w:rsidTr="002022AB">
        <w:tc>
          <w:tcPr>
            <w:tcW w:w="1953" w:type="dxa"/>
          </w:tcPr>
          <w:p w:rsidR="00426D84" w:rsidRPr="00A349F0" w:rsidRDefault="00426D84" w:rsidP="00A86F63">
            <w:pPr>
              <w:pStyle w:val="ChartTitle"/>
              <w:rPr>
                <w:rStyle w:val="ChartTitleChar"/>
                <w:rFonts w:eastAsiaTheme="minorHAnsi"/>
              </w:rPr>
            </w:pPr>
            <w:r>
              <w:rPr>
                <w:rFonts w:eastAsiaTheme="minorHAnsi"/>
              </w:rPr>
              <w:t>Wahrnehmungs-übung</w:t>
            </w:r>
            <w:r w:rsidR="002022AB">
              <w:rPr>
                <w:rFonts w:eastAsiaTheme="minorHAnsi"/>
              </w:rPr>
              <w:t xml:space="preserve"> und Reakionsübung mit beweglichen Gegenständen aller drei Geschlechter</w:t>
            </w:r>
          </w:p>
        </w:tc>
        <w:tc>
          <w:tcPr>
            <w:tcW w:w="5278" w:type="dxa"/>
          </w:tcPr>
          <w:p w:rsidR="002022AB" w:rsidRDefault="002022AB" w:rsidP="002022AB">
            <w:pPr>
              <w:pStyle w:val="ChartNormal"/>
              <w:rPr>
                <w:lang w:val="de-CH"/>
              </w:rPr>
            </w:pPr>
            <w:r>
              <w:t xml:space="preserve">Teil 1: </w:t>
            </w:r>
            <w:r>
              <w:rPr>
                <w:lang w:val="de-CH"/>
              </w:rPr>
              <w:t xml:space="preserve">Bei einem späteren </w:t>
            </w:r>
            <w:r w:rsidRPr="009D1ABD">
              <w:rPr>
                <w:lang w:val="de-CH"/>
              </w:rPr>
              <w:t xml:space="preserve">Treffen erweitern wir die </w:t>
            </w:r>
            <w:r>
              <w:rPr>
                <w:lang w:val="de-CH"/>
              </w:rPr>
              <w:t xml:space="preserve">oben beschriebenen </w:t>
            </w:r>
            <w:r w:rsidRPr="009D1ABD">
              <w:rPr>
                <w:lang w:val="de-CH"/>
              </w:rPr>
              <w:t>Übung</w:t>
            </w:r>
            <w:r>
              <w:rPr>
                <w:lang w:val="de-CH"/>
              </w:rPr>
              <w:t>en</w:t>
            </w:r>
            <w:r w:rsidRPr="009D1ABD">
              <w:rPr>
                <w:lang w:val="de-CH"/>
              </w:rPr>
              <w:t xml:space="preserve"> zunächst auf männliche und weibliche bewegliche Gegenstände (z.B. zusätzlich zum Buch: </w:t>
            </w:r>
            <w:r w:rsidRPr="00E21600">
              <w:rPr>
                <w:i/>
                <w:lang w:val="de-CH"/>
              </w:rPr>
              <w:t>der Stift, die Gabel, die Mütze, der Handschuh</w:t>
            </w:r>
            <w:r w:rsidR="00E21600">
              <w:rPr>
                <w:lang w:val="de-CH"/>
              </w:rPr>
              <w:t>.</w:t>
            </w:r>
            <w:r w:rsidR="00B96355">
              <w:rPr>
                <w:lang w:val="de-CH"/>
              </w:rPr>
              <w:t>)</w:t>
            </w:r>
          </w:p>
          <w:p w:rsidR="002022AB" w:rsidRDefault="002022AB" w:rsidP="002022AB">
            <w:pPr>
              <w:pStyle w:val="ChartNormal"/>
              <w:rPr>
                <w:lang w:val="de-CH"/>
              </w:rPr>
            </w:pPr>
            <w:r w:rsidRPr="009D1ABD">
              <w:rPr>
                <w:lang w:val="de-CH"/>
              </w:rPr>
              <w:t>Wenn die Lernenden vertraut sind mit dem Akkusativ, sollte dies keine grossen Schwierigkeiten bieten</w:t>
            </w:r>
            <w:r>
              <w:rPr>
                <w:lang w:val="de-CH"/>
              </w:rPr>
              <w:t xml:space="preserve">. </w:t>
            </w:r>
          </w:p>
          <w:p w:rsidR="00B96355" w:rsidRDefault="002022AB" w:rsidP="002022AB">
            <w:pPr>
              <w:pStyle w:val="ChartNormal"/>
              <w:rPr>
                <w:lang w:val="de-CH"/>
              </w:rPr>
            </w:pPr>
            <w:r w:rsidRPr="009D1ABD">
              <w:rPr>
                <w:lang w:val="de-CH"/>
              </w:rPr>
              <w:t xml:space="preserve">Bsp: </w:t>
            </w:r>
            <w:r w:rsidRPr="009D1ABD">
              <w:rPr>
                <w:i/>
                <w:lang w:val="de-CH"/>
              </w:rPr>
              <w:t>Lege den Stift auf den Tisch, lege die Gabel auf den Stuhl, der Stift liegt auf dem Tisc</w:t>
            </w:r>
            <w:r w:rsidR="00B96355">
              <w:rPr>
                <w:i/>
                <w:lang w:val="de-CH"/>
              </w:rPr>
              <w:t>h, die Mütze liegt unter dem Handschuh,</w:t>
            </w:r>
            <w:r w:rsidRPr="009D1ABD">
              <w:rPr>
                <w:lang w:val="de-CH"/>
              </w:rPr>
              <w:t xml:space="preserve"> usw.) </w:t>
            </w:r>
          </w:p>
          <w:p w:rsidR="00426D84" w:rsidRDefault="002022AB" w:rsidP="002022AB">
            <w:pPr>
              <w:pStyle w:val="ChartNormal"/>
              <w:rPr>
                <w:lang w:val="de-CH"/>
              </w:rPr>
            </w:pPr>
            <w:r w:rsidRPr="009D1ABD">
              <w:rPr>
                <w:lang w:val="de-CH"/>
              </w:rPr>
              <w:t xml:space="preserve">Alle bisher in diesem Zusammenhang verwendeten Präpositionen verwenden (in den obigen Beispielen sind es </w:t>
            </w:r>
            <w:r w:rsidRPr="009D1ABD">
              <w:rPr>
                <w:i/>
                <w:lang w:val="de-CH"/>
              </w:rPr>
              <w:t>auf, unter, vor, hinter</w:t>
            </w:r>
            <w:r w:rsidRPr="009D1ABD">
              <w:rPr>
                <w:lang w:val="de-CH"/>
              </w:rPr>
              <w:t>).</w:t>
            </w:r>
          </w:p>
          <w:p w:rsidR="002022AB" w:rsidRDefault="002022AB" w:rsidP="002022AB">
            <w:pPr>
              <w:pStyle w:val="ChartNormal"/>
              <w:rPr>
                <w:lang w:val="de-CH"/>
              </w:rPr>
            </w:pPr>
            <w:r>
              <w:rPr>
                <w:lang w:val="de-CH"/>
              </w:rPr>
              <w:t xml:space="preserve">Teil 2: </w:t>
            </w:r>
            <w:r w:rsidRPr="003E217C">
              <w:rPr>
                <w:lang w:val="de-CH"/>
              </w:rPr>
              <w:t xml:space="preserve">Nach kurzem Üben mit verschiedenen beweglichen Gegenständen </w:t>
            </w:r>
            <w:r>
              <w:rPr>
                <w:lang w:val="de-CH"/>
              </w:rPr>
              <w:t xml:space="preserve">aller drei Geschlechter </w:t>
            </w:r>
            <w:r w:rsidRPr="003E217C">
              <w:rPr>
                <w:lang w:val="de-CH"/>
              </w:rPr>
              <w:t xml:space="preserve">nehmen wir </w:t>
            </w:r>
            <w:r w:rsidRPr="00301990">
              <w:rPr>
                <w:b/>
                <w:lang w:val="de-CH"/>
              </w:rPr>
              <w:t>sächliche Orte</w:t>
            </w:r>
            <w:r w:rsidRPr="003E217C">
              <w:rPr>
                <w:lang w:val="de-CH"/>
              </w:rPr>
              <w:t xml:space="preserve"> dazu, z.B. das Heft</w:t>
            </w:r>
            <w:r>
              <w:rPr>
                <w:lang w:val="de-CH"/>
              </w:rPr>
              <w:t xml:space="preserve"> und das Papier</w:t>
            </w:r>
            <w:r w:rsidRPr="003E217C">
              <w:rPr>
                <w:lang w:val="de-CH"/>
              </w:rPr>
              <w:t xml:space="preserve">. – Dies </w:t>
            </w:r>
            <w:r>
              <w:rPr>
                <w:lang w:val="de-CH"/>
              </w:rPr>
              <w:t xml:space="preserve">sollte </w:t>
            </w:r>
            <w:r w:rsidRPr="003E217C">
              <w:rPr>
                <w:lang w:val="de-CH"/>
              </w:rPr>
              <w:t>nicht schwierig</w:t>
            </w:r>
            <w:r>
              <w:rPr>
                <w:lang w:val="de-CH"/>
              </w:rPr>
              <w:t xml:space="preserve"> sein</w:t>
            </w:r>
            <w:r w:rsidRPr="003E217C">
              <w:rPr>
                <w:lang w:val="de-CH"/>
              </w:rPr>
              <w:t xml:space="preserve">, denn bei sächlichen Nomen in der Einzahl </w:t>
            </w:r>
            <w:r>
              <w:rPr>
                <w:lang w:val="de-CH"/>
              </w:rPr>
              <w:t xml:space="preserve">gibt es ja keinen Unterschied zwischen Akkusativ und Nominativ, und die Veränderung beim Dativ ist dieselbe wie bei männlichen Nomen (auf </w:t>
            </w:r>
            <w:r w:rsidRPr="002022AB">
              <w:rPr>
                <w:i/>
                <w:lang w:val="de-CH"/>
              </w:rPr>
              <w:t>dem Tisch</w:t>
            </w:r>
            <w:r>
              <w:rPr>
                <w:lang w:val="de-CH"/>
              </w:rPr>
              <w:t xml:space="preserve">, auf </w:t>
            </w:r>
            <w:r w:rsidRPr="002022AB">
              <w:rPr>
                <w:i/>
                <w:lang w:val="de-CH"/>
              </w:rPr>
              <w:t>dem Heft</w:t>
            </w:r>
            <w:r>
              <w:rPr>
                <w:lang w:val="de-CH"/>
              </w:rPr>
              <w:t xml:space="preserve">). </w:t>
            </w:r>
          </w:p>
          <w:p w:rsidR="002022AB" w:rsidRDefault="002022AB" w:rsidP="002022AB">
            <w:pPr>
              <w:pStyle w:val="ChartNormal"/>
              <w:rPr>
                <w:lang w:val="de-CH"/>
              </w:rPr>
            </w:pPr>
            <w:r>
              <w:rPr>
                <w:lang w:val="de-CH"/>
              </w:rPr>
              <w:t xml:space="preserve">Beispiele: </w:t>
            </w:r>
            <w:r w:rsidRPr="00A63AA2">
              <w:rPr>
                <w:i/>
                <w:lang w:val="de-CH"/>
              </w:rPr>
              <w:t xml:space="preserve">Lege den Stift unter den Tisch, die Gabel </w:t>
            </w:r>
            <w:r>
              <w:rPr>
                <w:i/>
                <w:lang w:val="de-CH"/>
              </w:rPr>
              <w:t xml:space="preserve">liegt </w:t>
            </w:r>
            <w:r w:rsidRPr="00A63AA2">
              <w:rPr>
                <w:i/>
                <w:lang w:val="de-CH"/>
              </w:rPr>
              <w:t xml:space="preserve">hinter dem Stuhl, lege das Buch auf das Heft, das Buch </w:t>
            </w:r>
            <w:r>
              <w:rPr>
                <w:i/>
                <w:lang w:val="de-CH"/>
              </w:rPr>
              <w:t xml:space="preserve">liegt </w:t>
            </w:r>
            <w:r w:rsidRPr="00A63AA2">
              <w:rPr>
                <w:i/>
                <w:lang w:val="de-CH"/>
              </w:rPr>
              <w:t>unter dem Heft</w:t>
            </w:r>
            <w:r>
              <w:rPr>
                <w:i/>
                <w:lang w:val="de-CH"/>
              </w:rPr>
              <w:t xml:space="preserve">. Der Stift liegt vor dem Papier, usw. </w:t>
            </w:r>
            <w:r>
              <w:rPr>
                <w:lang w:val="de-CH"/>
              </w:rPr>
              <w:t xml:space="preserve"> – Die Lernenden reagieren wie vorher. </w:t>
            </w:r>
          </w:p>
          <w:p w:rsidR="00442782" w:rsidRDefault="00442782" w:rsidP="00442782">
            <w:pPr>
              <w:pStyle w:val="ChartNormal"/>
              <w:rPr>
                <w:lang w:val="de-CH"/>
              </w:rPr>
            </w:pPr>
            <w:r>
              <w:rPr>
                <w:lang w:val="de-CH"/>
              </w:rPr>
              <w:t xml:space="preserve">Teil 3: Schliesslich </w:t>
            </w:r>
            <w:r w:rsidRPr="00FD61CD">
              <w:rPr>
                <w:lang w:val="de-CH"/>
              </w:rPr>
              <w:t xml:space="preserve">nehmen wir auch </w:t>
            </w:r>
            <w:r w:rsidRPr="00FD61CD">
              <w:rPr>
                <w:b/>
                <w:lang w:val="de-CH"/>
              </w:rPr>
              <w:t>weibliche Orte</w:t>
            </w:r>
            <w:r w:rsidRPr="00FD61CD">
              <w:rPr>
                <w:lang w:val="de-CH"/>
              </w:rPr>
              <w:t xml:space="preserve"> dazu, z.B. eine Schüssel und eine Tasche. </w:t>
            </w:r>
            <w:r>
              <w:rPr>
                <w:lang w:val="de-CH"/>
              </w:rPr>
              <w:t>Man kann nun also das Buch auch auf die Schüssel, unter die Tasche usw. legen.</w:t>
            </w:r>
          </w:p>
          <w:p w:rsidR="00442782" w:rsidRPr="002022AB" w:rsidRDefault="00442782" w:rsidP="00442782">
            <w:pPr>
              <w:pStyle w:val="ChartNormal"/>
              <w:rPr>
                <w:lang w:val="de-CH"/>
              </w:rPr>
            </w:pPr>
            <w:r>
              <w:rPr>
                <w:lang w:val="de-CH"/>
              </w:rPr>
              <w:t xml:space="preserve">Es ist wichtig, hier auf </w:t>
            </w:r>
            <w:r w:rsidRPr="00FD61CD">
              <w:rPr>
                <w:lang w:val="de-CH"/>
              </w:rPr>
              <w:t xml:space="preserve">die Dativ-Form beim weiblichen Nomen hinzuweisen: </w:t>
            </w:r>
            <w:r w:rsidRPr="00FD61CD">
              <w:rPr>
                <w:i/>
                <w:lang w:val="de-CH"/>
              </w:rPr>
              <w:t xml:space="preserve">Lege den Stift </w:t>
            </w:r>
            <w:r w:rsidRPr="002022AB">
              <w:rPr>
                <w:b/>
                <w:i/>
                <w:lang w:val="de-CH"/>
              </w:rPr>
              <w:t>auf die</w:t>
            </w:r>
            <w:r w:rsidRPr="00FD61CD">
              <w:rPr>
                <w:i/>
                <w:lang w:val="de-CH"/>
              </w:rPr>
              <w:t xml:space="preserve"> Tasche, der Stift liegt </w:t>
            </w:r>
            <w:r w:rsidRPr="002022AB">
              <w:rPr>
                <w:b/>
                <w:i/>
                <w:lang w:val="de-CH"/>
              </w:rPr>
              <w:t>auf der</w:t>
            </w:r>
            <w:r w:rsidRPr="00FD61CD">
              <w:rPr>
                <w:i/>
                <w:lang w:val="de-CH"/>
              </w:rPr>
              <w:t xml:space="preserve"> Tasch</w:t>
            </w:r>
            <w:r>
              <w:rPr>
                <w:i/>
                <w:lang w:val="de-CH"/>
              </w:rPr>
              <w:t>e.</w:t>
            </w:r>
          </w:p>
        </w:tc>
        <w:tc>
          <w:tcPr>
            <w:tcW w:w="2057" w:type="dxa"/>
          </w:tcPr>
          <w:p w:rsidR="002022AB" w:rsidRDefault="002022AB" w:rsidP="002022AB">
            <w:pPr>
              <w:pStyle w:val="ChartNormal"/>
              <w:rPr>
                <w:szCs w:val="22"/>
              </w:rPr>
            </w:pPr>
            <w:r>
              <w:rPr>
                <w:szCs w:val="22"/>
              </w:rPr>
              <w:t xml:space="preserve">Wie </w:t>
            </w:r>
            <w:r w:rsidR="00B96355">
              <w:rPr>
                <w:szCs w:val="22"/>
              </w:rPr>
              <w:t xml:space="preserve">beim ersten Schritt oben. </w:t>
            </w:r>
          </w:p>
          <w:p w:rsidR="00426D84" w:rsidRDefault="002022AB" w:rsidP="002022AB">
            <w:pPr>
              <w:pStyle w:val="ChartNormal"/>
              <w:rPr>
                <w:szCs w:val="22"/>
              </w:rPr>
            </w:pPr>
            <w:r>
              <w:rPr>
                <w:szCs w:val="22"/>
              </w:rPr>
              <w:t>Dazu je einige männliche und weibliche bewegliche vertraute Gegenstände, z.B. einige Stifte, Gabeln, Mützen und Handschuhe.</w:t>
            </w:r>
          </w:p>
          <w:p w:rsidR="002022AB" w:rsidRDefault="002022AB" w:rsidP="002022AB">
            <w:pPr>
              <w:pStyle w:val="ChartNormal"/>
              <w:rPr>
                <w:szCs w:val="22"/>
              </w:rPr>
            </w:pPr>
          </w:p>
          <w:p w:rsidR="002022AB" w:rsidRDefault="002022AB" w:rsidP="002022AB">
            <w:pPr>
              <w:pStyle w:val="ChartNormal"/>
              <w:rPr>
                <w:szCs w:val="22"/>
              </w:rPr>
            </w:pPr>
          </w:p>
          <w:p w:rsidR="00E21600" w:rsidRDefault="00E21600" w:rsidP="002022AB">
            <w:pPr>
              <w:pStyle w:val="ChartNormal"/>
              <w:rPr>
                <w:szCs w:val="22"/>
              </w:rPr>
            </w:pPr>
          </w:p>
          <w:p w:rsidR="002022AB" w:rsidRDefault="002022AB" w:rsidP="002022AB">
            <w:pPr>
              <w:pStyle w:val="ChartNormal"/>
              <w:rPr>
                <w:szCs w:val="22"/>
              </w:rPr>
            </w:pPr>
            <w:r>
              <w:rPr>
                <w:szCs w:val="22"/>
              </w:rPr>
              <w:t>Für Teil 2:</w:t>
            </w:r>
          </w:p>
          <w:p w:rsidR="002022AB" w:rsidRDefault="002022AB" w:rsidP="002022AB">
            <w:pPr>
              <w:pStyle w:val="ChartNormal"/>
              <w:rPr>
                <w:szCs w:val="22"/>
              </w:rPr>
            </w:pPr>
            <w:r>
              <w:rPr>
                <w:szCs w:val="22"/>
              </w:rPr>
              <w:t>Ein Heft und ein Stück Papier</w:t>
            </w: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p>
          <w:p w:rsidR="00442782" w:rsidRDefault="00442782" w:rsidP="002022AB">
            <w:pPr>
              <w:pStyle w:val="ChartNormal"/>
              <w:rPr>
                <w:szCs w:val="22"/>
              </w:rPr>
            </w:pPr>
            <w:r>
              <w:rPr>
                <w:szCs w:val="22"/>
              </w:rPr>
              <w:t xml:space="preserve">Für Teil 3: </w:t>
            </w:r>
          </w:p>
          <w:p w:rsidR="00442782" w:rsidRPr="002F482C" w:rsidRDefault="00442782" w:rsidP="002022AB">
            <w:pPr>
              <w:pStyle w:val="ChartNormal"/>
              <w:rPr>
                <w:szCs w:val="22"/>
              </w:rPr>
            </w:pPr>
            <w:r>
              <w:rPr>
                <w:szCs w:val="22"/>
              </w:rPr>
              <w:t>Eine Schüssel und eine Tasche</w:t>
            </w:r>
          </w:p>
        </w:tc>
      </w:tr>
      <w:tr w:rsidR="002022AB" w:rsidRPr="002F482C" w:rsidTr="002022AB">
        <w:tc>
          <w:tcPr>
            <w:tcW w:w="1953" w:type="dxa"/>
          </w:tcPr>
          <w:p w:rsidR="002022AB" w:rsidRDefault="00BB6C34" w:rsidP="00A86F63">
            <w:pPr>
              <w:pStyle w:val="ChartTitle"/>
              <w:rPr>
                <w:rFonts w:eastAsiaTheme="minorHAnsi"/>
              </w:rPr>
            </w:pPr>
            <w:r>
              <w:rPr>
                <w:rFonts w:eastAsiaTheme="minorHAnsi"/>
              </w:rPr>
              <w:lastRenderedPageBreak/>
              <w:t>Alle Geschlechter</w:t>
            </w:r>
          </w:p>
        </w:tc>
        <w:tc>
          <w:tcPr>
            <w:tcW w:w="5278" w:type="dxa"/>
          </w:tcPr>
          <w:p w:rsidR="00BB6C34" w:rsidRPr="00FD61CD" w:rsidRDefault="00BB6C34" w:rsidP="00BB6C34">
            <w:pPr>
              <w:pStyle w:val="ChartNormal"/>
              <w:rPr>
                <w:lang w:val="de-CH"/>
              </w:rPr>
            </w:pPr>
            <w:r>
              <w:rPr>
                <w:lang w:val="de-CH"/>
              </w:rPr>
              <w:t>A</w:t>
            </w:r>
            <w:r w:rsidRPr="00FD61CD">
              <w:rPr>
                <w:lang w:val="de-CH"/>
              </w:rPr>
              <w:t>lles durcheinander üben</w:t>
            </w:r>
            <w:r>
              <w:rPr>
                <w:lang w:val="de-CH"/>
              </w:rPr>
              <w:t xml:space="preserve"> (bewegliche Gegenstände sowie Orte aller drei Geschlechter)</w:t>
            </w:r>
            <w:r w:rsidRPr="00FD61CD">
              <w:rPr>
                <w:lang w:val="de-CH"/>
              </w:rPr>
              <w:t>.</w:t>
            </w:r>
          </w:p>
          <w:p w:rsidR="00BB6C34" w:rsidRDefault="00BB6C34" w:rsidP="00BB6C34">
            <w:pPr>
              <w:pStyle w:val="ChartNormal"/>
              <w:rPr>
                <w:lang w:val="de-CH"/>
              </w:rPr>
            </w:pPr>
            <w:r>
              <w:rPr>
                <w:lang w:val="de-CH"/>
              </w:rPr>
              <w:t xml:space="preserve">Wenn es gut klappt, die Aussagen wiederum verkürzen auf </w:t>
            </w:r>
            <w:r w:rsidRPr="00442782">
              <w:rPr>
                <w:b/>
                <w:i/>
                <w:lang w:val="de-CH"/>
              </w:rPr>
              <w:t>auf dem Teller, unter der Tasche</w:t>
            </w:r>
            <w:r>
              <w:rPr>
                <w:lang w:val="de-CH"/>
              </w:rPr>
              <w:t xml:space="preserve"> usw., um die Lernenden zu zwingen, genau auf den Artikel zu hören.</w:t>
            </w:r>
          </w:p>
          <w:p w:rsidR="002022AB" w:rsidRPr="00BB6C34" w:rsidRDefault="00BB6C34" w:rsidP="00BB6C34">
            <w:pPr>
              <w:pStyle w:val="ChartNormal"/>
              <w:rPr>
                <w:lang w:val="de-CH"/>
              </w:rPr>
            </w:pPr>
            <w:r>
              <w:rPr>
                <w:lang w:val="de-CH"/>
              </w:rPr>
              <w:t xml:space="preserve">Manche der </w:t>
            </w:r>
            <w:r w:rsidRPr="00A63AA2">
              <w:rPr>
                <w:lang w:val="de-CH"/>
              </w:rPr>
              <w:t xml:space="preserve">beweglichen Gegenstände können nun auch zu Orten werden, auf die man etwas legen kann, bzw. auf denen etwas </w:t>
            </w:r>
            <w:r>
              <w:rPr>
                <w:lang w:val="de-CH"/>
              </w:rPr>
              <w:t xml:space="preserve">liegen </w:t>
            </w:r>
            <w:r w:rsidRPr="00A63AA2">
              <w:rPr>
                <w:lang w:val="de-CH"/>
              </w:rPr>
              <w:t xml:space="preserve">kann. </w:t>
            </w:r>
            <w:r>
              <w:rPr>
                <w:lang w:val="de-CH"/>
              </w:rPr>
              <w:t xml:space="preserve">Beispiele: </w:t>
            </w:r>
            <w:r w:rsidRPr="00FD61CD">
              <w:rPr>
                <w:i/>
                <w:lang w:val="de-CH"/>
              </w:rPr>
              <w:t>Lege die Mütze auf den Tisch, lege den Stift auf die Mütze, der Handschuh liegt auf der Mütze,</w:t>
            </w:r>
            <w:r>
              <w:rPr>
                <w:lang w:val="de-CH"/>
              </w:rPr>
              <w:t xml:space="preserve"> usw.</w:t>
            </w:r>
          </w:p>
        </w:tc>
        <w:tc>
          <w:tcPr>
            <w:tcW w:w="2057" w:type="dxa"/>
          </w:tcPr>
          <w:p w:rsidR="002022AB" w:rsidRDefault="002022AB" w:rsidP="002022AB">
            <w:pPr>
              <w:pStyle w:val="ChartNormal"/>
              <w:rPr>
                <w:szCs w:val="22"/>
              </w:rPr>
            </w:pPr>
          </w:p>
        </w:tc>
      </w:tr>
      <w:tr w:rsidR="002022AB" w:rsidRPr="002F482C" w:rsidTr="002022AB">
        <w:tc>
          <w:tcPr>
            <w:tcW w:w="1953" w:type="dxa"/>
          </w:tcPr>
          <w:p w:rsidR="002022AB" w:rsidRDefault="00BB6C34" w:rsidP="00A86F63">
            <w:pPr>
              <w:pStyle w:val="ChartTitle"/>
              <w:rPr>
                <w:rFonts w:eastAsiaTheme="minorHAnsi"/>
              </w:rPr>
            </w:pPr>
            <w:r>
              <w:rPr>
                <w:rFonts w:eastAsiaTheme="minorHAnsi"/>
              </w:rPr>
              <w:t>Tonaufnahme</w:t>
            </w:r>
          </w:p>
        </w:tc>
        <w:tc>
          <w:tcPr>
            <w:tcW w:w="5278" w:type="dxa"/>
          </w:tcPr>
          <w:p w:rsidR="002022AB" w:rsidRDefault="00BB6C34" w:rsidP="002022AB">
            <w:pPr>
              <w:pStyle w:val="ChartNormal"/>
            </w:pPr>
            <w:r>
              <w:rPr>
                <w:lang w:val="de-CH"/>
              </w:rPr>
              <w:t xml:space="preserve">Wiederum einige Sätze im Kontrast </w:t>
            </w:r>
            <w:r w:rsidRPr="00AB43F5">
              <w:rPr>
                <w:b/>
                <w:lang w:val="de-CH"/>
              </w:rPr>
              <w:t>aufnehmen</w:t>
            </w:r>
            <w:r>
              <w:rPr>
                <w:lang w:val="de-CH"/>
              </w:rPr>
              <w:t>, mit Orten und beweglichen Gegenständen von allen drei Geschlechtern.</w:t>
            </w:r>
          </w:p>
        </w:tc>
        <w:tc>
          <w:tcPr>
            <w:tcW w:w="2057" w:type="dxa"/>
          </w:tcPr>
          <w:p w:rsidR="002022AB" w:rsidRDefault="002022AB" w:rsidP="002022AB">
            <w:pPr>
              <w:pStyle w:val="ChartNormal"/>
              <w:rPr>
                <w:szCs w:val="22"/>
              </w:rPr>
            </w:pPr>
          </w:p>
        </w:tc>
      </w:tr>
    </w:tbl>
    <w:p w:rsidR="005767C9" w:rsidRDefault="00442782" w:rsidP="00B7030A">
      <w:pPr>
        <w:pStyle w:val="Heading2"/>
        <w:rPr>
          <w:lang w:val="de-CH"/>
        </w:rPr>
      </w:pPr>
      <w:r>
        <w:rPr>
          <w:lang w:val="de-CH"/>
        </w:rPr>
        <w:t xml:space="preserve">Dritter Schritt: </w:t>
      </w:r>
      <w:r w:rsidR="00FD61CD">
        <w:rPr>
          <w:lang w:val="de-CH"/>
        </w:rPr>
        <w:t>Sprechübung</w:t>
      </w:r>
    </w:p>
    <w:p w:rsidR="002536A7" w:rsidRDefault="002536A7">
      <w:r>
        <w:rPr>
          <w:lang w:val="de-CH"/>
        </w:rPr>
        <w:t xml:space="preserve">Der zweite und der dritte Schritt sollte nicht am selben Tag stattfinden, damit die Lernenden </w:t>
      </w:r>
      <w:r w:rsidR="00D934A3">
        <w:rPr>
          <w:lang w:val="de-CH"/>
        </w:rPr>
        <w:t xml:space="preserve">Gelegenheit haben, </w:t>
      </w:r>
      <w:r>
        <w:rPr>
          <w:lang w:val="de-CH"/>
        </w:rPr>
        <w:t>vor der Sprechübung die Aufnahmen vom ersten und zweiten Schritt an</w:t>
      </w:r>
      <w:r w:rsidR="00D934A3">
        <w:rPr>
          <w:lang w:val="de-CH"/>
        </w:rPr>
        <w:t>zu</w:t>
      </w:r>
      <w:r>
        <w:rPr>
          <w:lang w:val="de-CH"/>
        </w:rPr>
        <w:t>hören.</w:t>
      </w:r>
    </w:p>
    <w:tbl>
      <w:tblPr>
        <w:tblW w:w="0" w:type="auto"/>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1709"/>
        <w:gridCol w:w="5494"/>
        <w:gridCol w:w="2085"/>
      </w:tblGrid>
      <w:tr w:rsidR="00442782" w:rsidRPr="007B66E1" w:rsidTr="00442782">
        <w:tc>
          <w:tcPr>
            <w:tcW w:w="1709" w:type="dxa"/>
          </w:tcPr>
          <w:p w:rsidR="00426D84" w:rsidRPr="0067726F" w:rsidRDefault="00426D84" w:rsidP="00A86F63">
            <w:pPr>
              <w:pStyle w:val="ChartTitle"/>
              <w:rPr>
                <w:szCs w:val="24"/>
              </w:rPr>
            </w:pPr>
          </w:p>
        </w:tc>
        <w:tc>
          <w:tcPr>
            <w:tcW w:w="5494" w:type="dxa"/>
          </w:tcPr>
          <w:p w:rsidR="00426D84" w:rsidRPr="004845D8" w:rsidRDefault="00426D84" w:rsidP="00A86F63">
            <w:pPr>
              <w:pStyle w:val="ChartTitle"/>
            </w:pPr>
            <w:r>
              <w:t>Ablauf</w:t>
            </w:r>
          </w:p>
        </w:tc>
        <w:tc>
          <w:tcPr>
            <w:tcW w:w="2085" w:type="dxa"/>
          </w:tcPr>
          <w:p w:rsidR="00426D84" w:rsidRPr="007B66E1" w:rsidRDefault="00426D84" w:rsidP="00A86F63">
            <w:pPr>
              <w:pStyle w:val="ChartTitle"/>
            </w:pPr>
            <w:r>
              <w:t>Benötigtes Material</w:t>
            </w:r>
          </w:p>
        </w:tc>
      </w:tr>
      <w:tr w:rsidR="00442782" w:rsidRPr="002F482C" w:rsidTr="00442782">
        <w:tc>
          <w:tcPr>
            <w:tcW w:w="1709" w:type="dxa"/>
          </w:tcPr>
          <w:p w:rsidR="00442782" w:rsidRDefault="00442782" w:rsidP="00A86F63">
            <w:pPr>
              <w:pStyle w:val="ChartTitle"/>
              <w:rPr>
                <w:rFonts w:eastAsiaTheme="minorHAnsi"/>
              </w:rPr>
            </w:pPr>
            <w:r>
              <w:rPr>
                <w:rFonts w:eastAsiaTheme="minorHAnsi"/>
              </w:rPr>
              <w:t>Wiederholung</w:t>
            </w:r>
          </w:p>
        </w:tc>
        <w:tc>
          <w:tcPr>
            <w:tcW w:w="5494" w:type="dxa"/>
          </w:tcPr>
          <w:p w:rsidR="00442782" w:rsidRPr="006D1F42" w:rsidRDefault="00442782" w:rsidP="00442782">
            <w:pPr>
              <w:rPr>
                <w:i/>
              </w:rPr>
            </w:pPr>
            <w:r>
              <w:t xml:space="preserve">Bei Bedarf die letzte Übung („Alle Geschlechter“) vom zweiten Schritt wiederholen. </w:t>
            </w:r>
          </w:p>
        </w:tc>
        <w:tc>
          <w:tcPr>
            <w:tcW w:w="2085" w:type="dxa"/>
          </w:tcPr>
          <w:p w:rsidR="00442782" w:rsidRPr="002F482C" w:rsidRDefault="00442782" w:rsidP="00A86F63">
            <w:pPr>
              <w:pStyle w:val="ChartNormal"/>
              <w:rPr>
                <w:szCs w:val="22"/>
              </w:rPr>
            </w:pPr>
            <w:r>
              <w:rPr>
                <w:szCs w:val="22"/>
              </w:rPr>
              <w:t>Siehe oben</w:t>
            </w:r>
          </w:p>
        </w:tc>
      </w:tr>
      <w:tr w:rsidR="00442782" w:rsidRPr="002F482C" w:rsidTr="00442782">
        <w:tc>
          <w:tcPr>
            <w:tcW w:w="1709" w:type="dxa"/>
          </w:tcPr>
          <w:p w:rsidR="00426D84" w:rsidRPr="00A349F0" w:rsidRDefault="00442782" w:rsidP="00442782">
            <w:pPr>
              <w:pStyle w:val="ChartTitle"/>
              <w:rPr>
                <w:rStyle w:val="ChartTitleChar"/>
                <w:rFonts w:eastAsiaTheme="minorHAnsi"/>
              </w:rPr>
            </w:pPr>
            <w:r>
              <w:rPr>
                <w:rFonts w:eastAsiaTheme="minorHAnsi"/>
              </w:rPr>
              <w:t>Sprechübung</w:t>
            </w:r>
          </w:p>
        </w:tc>
        <w:tc>
          <w:tcPr>
            <w:tcW w:w="5494" w:type="dxa"/>
          </w:tcPr>
          <w:p w:rsidR="00442782" w:rsidRDefault="00442782" w:rsidP="00442782">
            <w:pPr>
              <w:pStyle w:val="ChartNormal"/>
            </w:pPr>
            <w:r>
              <w:t xml:space="preserve">Wir arbeiten mit den gleichen beweglichen Gegenständen und Orten wie vorher. Alle drei Geschlechter (der, die, das) sollen vertreten sein. </w:t>
            </w:r>
          </w:p>
          <w:p w:rsidR="00442782" w:rsidRDefault="00442782" w:rsidP="00442782">
            <w:pPr>
              <w:pStyle w:val="ChartNormal"/>
            </w:pPr>
            <w:r>
              <w:t xml:space="preserve">Die Sprachpatin legt etwas irgendwo hin, und ein Lernender beschreibt, was sie  macht, z.B. </w:t>
            </w:r>
            <w:r>
              <w:rPr>
                <w:i/>
              </w:rPr>
              <w:t>D</w:t>
            </w:r>
            <w:r w:rsidRPr="00FD61CD">
              <w:rPr>
                <w:i/>
              </w:rPr>
              <w:t>u legst die Gabel auf die Tasche</w:t>
            </w:r>
            <w:r>
              <w:t>.</w:t>
            </w:r>
          </w:p>
          <w:p w:rsidR="00442782" w:rsidRDefault="00442782" w:rsidP="00442782">
            <w:pPr>
              <w:pStyle w:val="ChartNormal"/>
            </w:pPr>
            <w:r>
              <w:t>(Damit allen klar ist, was die Lernenden tun müssen, gibt die Sprachpatin zuerst ein Beispiel.)</w:t>
            </w:r>
          </w:p>
          <w:p w:rsidR="00426D84" w:rsidRDefault="00442782" w:rsidP="00A86F63">
            <w:pPr>
              <w:pStyle w:val="ChartNormal"/>
            </w:pPr>
            <w:r>
              <w:t xml:space="preserve">Oder die Sprachpatin fragt: </w:t>
            </w:r>
            <w:r w:rsidRPr="00FD61CD">
              <w:rPr>
                <w:i/>
              </w:rPr>
              <w:t>Wo ist das Buch?</w:t>
            </w:r>
            <w:r>
              <w:t xml:space="preserve"> Ein Lernender antwortet: </w:t>
            </w:r>
            <w:r w:rsidRPr="00FD61CD">
              <w:rPr>
                <w:i/>
              </w:rPr>
              <w:t>auf dem Tisch</w:t>
            </w:r>
            <w:r>
              <w:t xml:space="preserve"> (oder </w:t>
            </w:r>
            <w:r w:rsidRPr="00FD61CD">
              <w:rPr>
                <w:i/>
              </w:rPr>
              <w:t>Das Buch ist auf dem Tisch</w:t>
            </w:r>
            <w:r>
              <w:t xml:space="preserve">.) </w:t>
            </w:r>
          </w:p>
          <w:p w:rsidR="00442782" w:rsidRDefault="00442782" w:rsidP="00A86F63">
            <w:pPr>
              <w:pStyle w:val="ChartNormal"/>
            </w:pPr>
            <w:r>
              <w:t>Jeder soll mehrmals dran kommen.</w:t>
            </w:r>
          </w:p>
          <w:p w:rsidR="00442782" w:rsidRPr="00442782" w:rsidRDefault="00442782" w:rsidP="00442782">
            <w:pPr>
              <w:pStyle w:val="ChartNormal"/>
            </w:pPr>
            <w:r>
              <w:t>Wenn dies noch nicht so gut klappt, nochmals einige Reaktionsübungen machen und an einem anderen Tag auf die Sprechübung zurückkommen.</w:t>
            </w:r>
          </w:p>
        </w:tc>
        <w:tc>
          <w:tcPr>
            <w:tcW w:w="2085" w:type="dxa"/>
          </w:tcPr>
          <w:p w:rsidR="00426D84" w:rsidRPr="002F482C" w:rsidRDefault="00426D84" w:rsidP="00A86F63">
            <w:pPr>
              <w:pStyle w:val="ChartNormal"/>
              <w:rPr>
                <w:szCs w:val="22"/>
              </w:rPr>
            </w:pPr>
          </w:p>
        </w:tc>
      </w:tr>
    </w:tbl>
    <w:p w:rsidR="00442782" w:rsidRDefault="00442782" w:rsidP="00442782"/>
    <w:p w:rsidR="00D74047" w:rsidRDefault="00442782">
      <w:r>
        <w:t xml:space="preserve">Weitere Wechselpräpositionen, die irgendwann in ihren beiden Verwendungen (als Antwort auf die Fragen </w:t>
      </w:r>
      <w:r w:rsidRPr="00442782">
        <w:rPr>
          <w:i/>
        </w:rPr>
        <w:t>wohin</w:t>
      </w:r>
      <w:r>
        <w:t xml:space="preserve"> bzw. </w:t>
      </w:r>
      <w:r w:rsidRPr="00442782">
        <w:rPr>
          <w:i/>
        </w:rPr>
        <w:t>wo</w:t>
      </w:r>
      <w:r>
        <w:t xml:space="preserve">) eingeführt werden können: </w:t>
      </w:r>
      <w:r w:rsidRPr="00442782">
        <w:rPr>
          <w:b/>
          <w:i/>
        </w:rPr>
        <w:t>in, neben, zwischen</w:t>
      </w:r>
      <w:r>
        <w:rPr>
          <w:i/>
        </w:rPr>
        <w:t>.</w:t>
      </w:r>
      <w:r w:rsidR="00D74047">
        <w:br w:type="page"/>
      </w:r>
    </w:p>
    <w:p w:rsidR="00442782" w:rsidRDefault="00442782"/>
    <w:p w:rsidR="00D74047" w:rsidRDefault="00D74047">
      <w:r>
        <w:t>Der folgende Abschnitt steht in identischer Form auch in der Anleitung</w:t>
      </w:r>
      <w:r w:rsidR="00426D84">
        <w:t xml:space="preserve"> „Dativ 2“:</w:t>
      </w:r>
    </w:p>
    <w:p w:rsidR="00D74047" w:rsidRDefault="00D74047"/>
    <w:p w:rsidR="00040973" w:rsidRDefault="00040973" w:rsidP="00040973">
      <w:r>
        <w:t xml:space="preserve">Manche Lernende möchten die Formen der  verschiedenen Fälle gerne in einer </w:t>
      </w:r>
      <w:r w:rsidRPr="00AB43F5">
        <w:rPr>
          <w:b/>
        </w:rPr>
        <w:t>Tabelle</w:t>
      </w:r>
      <w:r>
        <w:t xml:space="preserve"> haben, für andere ist die Tabelle eher eine Belastung. Wer sie gerne haben möchte, darf sie selbstverständlich haben. Aber es reicht nicht, die Tabelle auswendig zu lernen, man muss die verschiedenen Formen auch im Zusammenhang üben.</w:t>
      </w:r>
    </w:p>
    <w:p w:rsidR="00040973" w:rsidRDefault="00040973" w:rsidP="00040973">
      <w:pPr>
        <w:pStyle w:val="Heading2"/>
      </w:pPr>
      <w:r>
        <w:t>Anmerkung zum Genetiv  (</w:t>
      </w:r>
      <w:r w:rsidRPr="002F482C">
        <w:rPr>
          <w:i/>
        </w:rPr>
        <w:t>des Mannes</w:t>
      </w:r>
      <w:r>
        <w:t xml:space="preserve">): </w:t>
      </w:r>
    </w:p>
    <w:p w:rsidR="00040973" w:rsidRDefault="00040973" w:rsidP="00040973">
      <w:r>
        <w:t>Der Genetiv wird auf Deutsch je länger je weniger verwendet. In den offiziellen Prüfungen kommt er erst beim B1 vor, und auch dort nur passiv, das heisst, die Lernenden müssen ihn erkennen aber nicht selber aktiv bilden können. Deshalb fehlt er in der untenstehenden Tabelle.</w:t>
      </w:r>
    </w:p>
    <w:p w:rsidR="00040973" w:rsidRDefault="00040973" w:rsidP="00040973"/>
    <w:p w:rsidR="00040973" w:rsidRDefault="00040973" w:rsidP="00040973">
      <w:r>
        <w:t>Hier also die Tabelle:</w:t>
      </w:r>
    </w:p>
    <w:tbl>
      <w:tblPr>
        <w:tblStyle w:val="TableGrid"/>
        <w:tblW w:w="0" w:type="auto"/>
        <w:tblLook w:val="04A0"/>
      </w:tblPr>
      <w:tblGrid>
        <w:gridCol w:w="2303"/>
        <w:gridCol w:w="2303"/>
        <w:gridCol w:w="2303"/>
        <w:gridCol w:w="2303"/>
      </w:tblGrid>
      <w:tr w:rsidR="00040973" w:rsidTr="00A86F63">
        <w:tc>
          <w:tcPr>
            <w:tcW w:w="2303" w:type="dxa"/>
          </w:tcPr>
          <w:p w:rsidR="00040973" w:rsidRPr="003550DD" w:rsidRDefault="00040973" w:rsidP="00A86F63">
            <w:pPr>
              <w:rPr>
                <w:b/>
              </w:rPr>
            </w:pPr>
            <w:r w:rsidRPr="003550DD">
              <w:rPr>
                <w:b/>
              </w:rPr>
              <w:t>Einzahl</w:t>
            </w:r>
          </w:p>
        </w:tc>
        <w:tc>
          <w:tcPr>
            <w:tcW w:w="2303" w:type="dxa"/>
          </w:tcPr>
          <w:p w:rsidR="00040973" w:rsidRDefault="00040973" w:rsidP="00A86F63">
            <w:r>
              <w:t>männlich</w:t>
            </w:r>
          </w:p>
        </w:tc>
        <w:tc>
          <w:tcPr>
            <w:tcW w:w="2303" w:type="dxa"/>
          </w:tcPr>
          <w:p w:rsidR="00040973" w:rsidRDefault="00040973" w:rsidP="00A86F63">
            <w:r>
              <w:t>weiblich</w:t>
            </w:r>
          </w:p>
        </w:tc>
        <w:tc>
          <w:tcPr>
            <w:tcW w:w="2303" w:type="dxa"/>
          </w:tcPr>
          <w:p w:rsidR="00040973" w:rsidRDefault="00040973" w:rsidP="00A86F63">
            <w:r>
              <w:t>sächlich</w:t>
            </w:r>
          </w:p>
        </w:tc>
      </w:tr>
      <w:tr w:rsidR="00040973" w:rsidTr="00A86F63">
        <w:tc>
          <w:tcPr>
            <w:tcW w:w="2303" w:type="dxa"/>
          </w:tcPr>
          <w:p w:rsidR="00040973" w:rsidRDefault="00040973" w:rsidP="00A86F63">
            <w:r>
              <w:t>Nominativ</w:t>
            </w:r>
          </w:p>
        </w:tc>
        <w:tc>
          <w:tcPr>
            <w:tcW w:w="2303" w:type="dxa"/>
          </w:tcPr>
          <w:p w:rsidR="00040973" w:rsidRDefault="00040973" w:rsidP="00A86F63">
            <w:r>
              <w:t>der Mann</w:t>
            </w:r>
          </w:p>
        </w:tc>
        <w:tc>
          <w:tcPr>
            <w:tcW w:w="2303" w:type="dxa"/>
          </w:tcPr>
          <w:p w:rsidR="00040973" w:rsidRDefault="00040973" w:rsidP="00A86F63">
            <w:r>
              <w:t>die Frau</w:t>
            </w:r>
          </w:p>
        </w:tc>
        <w:tc>
          <w:tcPr>
            <w:tcW w:w="2303" w:type="dxa"/>
          </w:tcPr>
          <w:p w:rsidR="00040973" w:rsidRDefault="00040973" w:rsidP="00A86F63">
            <w:r>
              <w:t>das Kind</w:t>
            </w:r>
          </w:p>
        </w:tc>
      </w:tr>
      <w:tr w:rsidR="00040973" w:rsidTr="00A86F63">
        <w:tc>
          <w:tcPr>
            <w:tcW w:w="2303" w:type="dxa"/>
          </w:tcPr>
          <w:p w:rsidR="00040973" w:rsidRDefault="00040973" w:rsidP="00A86F63">
            <w:r>
              <w:t>Dativ</w:t>
            </w:r>
          </w:p>
        </w:tc>
        <w:tc>
          <w:tcPr>
            <w:tcW w:w="2303" w:type="dxa"/>
          </w:tcPr>
          <w:p w:rsidR="00040973" w:rsidRDefault="00040973" w:rsidP="00A86F63">
            <w:r>
              <w:t>dem Mann</w:t>
            </w:r>
          </w:p>
        </w:tc>
        <w:tc>
          <w:tcPr>
            <w:tcW w:w="2303" w:type="dxa"/>
          </w:tcPr>
          <w:p w:rsidR="00040973" w:rsidRDefault="00040973" w:rsidP="00A86F63">
            <w:r>
              <w:t>der Frau</w:t>
            </w:r>
          </w:p>
        </w:tc>
        <w:tc>
          <w:tcPr>
            <w:tcW w:w="2303" w:type="dxa"/>
          </w:tcPr>
          <w:p w:rsidR="00040973" w:rsidRDefault="00040973" w:rsidP="00A86F63">
            <w:r>
              <w:t>dem Kind</w:t>
            </w:r>
          </w:p>
        </w:tc>
      </w:tr>
      <w:tr w:rsidR="00040973" w:rsidTr="00A86F63">
        <w:tc>
          <w:tcPr>
            <w:tcW w:w="2303" w:type="dxa"/>
          </w:tcPr>
          <w:p w:rsidR="00040973" w:rsidRDefault="00040973" w:rsidP="00A86F63">
            <w:r>
              <w:t>Akkusativ</w:t>
            </w:r>
          </w:p>
        </w:tc>
        <w:tc>
          <w:tcPr>
            <w:tcW w:w="2303" w:type="dxa"/>
          </w:tcPr>
          <w:p w:rsidR="00040973" w:rsidRDefault="00040973" w:rsidP="00A86F63">
            <w:r>
              <w:t>den Mann</w:t>
            </w:r>
          </w:p>
        </w:tc>
        <w:tc>
          <w:tcPr>
            <w:tcW w:w="2303" w:type="dxa"/>
          </w:tcPr>
          <w:p w:rsidR="00040973" w:rsidRDefault="00040973" w:rsidP="00A86F63">
            <w:r>
              <w:t>die Frau</w:t>
            </w:r>
          </w:p>
        </w:tc>
        <w:tc>
          <w:tcPr>
            <w:tcW w:w="2303" w:type="dxa"/>
          </w:tcPr>
          <w:p w:rsidR="00040973" w:rsidRDefault="00040973" w:rsidP="00A86F63">
            <w:r>
              <w:t>das Kind</w:t>
            </w:r>
          </w:p>
        </w:tc>
      </w:tr>
      <w:tr w:rsidR="00040973" w:rsidTr="00A86F63">
        <w:tc>
          <w:tcPr>
            <w:tcW w:w="2303" w:type="dxa"/>
          </w:tcPr>
          <w:p w:rsidR="00040973" w:rsidRDefault="00040973" w:rsidP="00A86F63"/>
        </w:tc>
        <w:tc>
          <w:tcPr>
            <w:tcW w:w="2303" w:type="dxa"/>
          </w:tcPr>
          <w:p w:rsidR="00040973" w:rsidRDefault="00040973" w:rsidP="00A86F63"/>
        </w:tc>
        <w:tc>
          <w:tcPr>
            <w:tcW w:w="2303" w:type="dxa"/>
          </w:tcPr>
          <w:p w:rsidR="00040973" w:rsidRDefault="00040973" w:rsidP="00A86F63"/>
        </w:tc>
        <w:tc>
          <w:tcPr>
            <w:tcW w:w="2303" w:type="dxa"/>
          </w:tcPr>
          <w:p w:rsidR="00040973" w:rsidRDefault="00040973" w:rsidP="00A86F63"/>
        </w:tc>
      </w:tr>
      <w:tr w:rsidR="00040973" w:rsidTr="00A86F63">
        <w:tc>
          <w:tcPr>
            <w:tcW w:w="2303" w:type="dxa"/>
          </w:tcPr>
          <w:p w:rsidR="00040973" w:rsidRPr="003550DD" w:rsidRDefault="00040973" w:rsidP="00A86F63">
            <w:pPr>
              <w:rPr>
                <w:b/>
              </w:rPr>
            </w:pPr>
            <w:r w:rsidRPr="003550DD">
              <w:rPr>
                <w:b/>
              </w:rPr>
              <w:t>Mehrzahl</w:t>
            </w:r>
          </w:p>
        </w:tc>
        <w:tc>
          <w:tcPr>
            <w:tcW w:w="2303" w:type="dxa"/>
          </w:tcPr>
          <w:p w:rsidR="00040973" w:rsidRDefault="00040973" w:rsidP="00A86F63"/>
        </w:tc>
        <w:tc>
          <w:tcPr>
            <w:tcW w:w="2303" w:type="dxa"/>
          </w:tcPr>
          <w:p w:rsidR="00040973" w:rsidRDefault="00040973" w:rsidP="00A86F63"/>
        </w:tc>
        <w:tc>
          <w:tcPr>
            <w:tcW w:w="2303" w:type="dxa"/>
          </w:tcPr>
          <w:p w:rsidR="00040973" w:rsidRDefault="00040973" w:rsidP="00A86F63"/>
        </w:tc>
      </w:tr>
      <w:tr w:rsidR="00040973" w:rsidTr="00A86F63">
        <w:tc>
          <w:tcPr>
            <w:tcW w:w="2303" w:type="dxa"/>
          </w:tcPr>
          <w:p w:rsidR="00040973" w:rsidRDefault="00040973" w:rsidP="00A86F63">
            <w:r>
              <w:t>Nominativ</w:t>
            </w:r>
          </w:p>
        </w:tc>
        <w:tc>
          <w:tcPr>
            <w:tcW w:w="2303" w:type="dxa"/>
          </w:tcPr>
          <w:p w:rsidR="00040973" w:rsidRDefault="00040973" w:rsidP="00A86F63">
            <w:r>
              <w:t>die Männer</w:t>
            </w:r>
          </w:p>
        </w:tc>
        <w:tc>
          <w:tcPr>
            <w:tcW w:w="2303" w:type="dxa"/>
          </w:tcPr>
          <w:p w:rsidR="00040973" w:rsidRDefault="00040973" w:rsidP="00A86F63">
            <w:r>
              <w:t>die Frauen</w:t>
            </w:r>
          </w:p>
        </w:tc>
        <w:tc>
          <w:tcPr>
            <w:tcW w:w="2303" w:type="dxa"/>
          </w:tcPr>
          <w:p w:rsidR="00040973" w:rsidRDefault="00040973" w:rsidP="00A86F63">
            <w:r>
              <w:t>die Kinder</w:t>
            </w:r>
          </w:p>
        </w:tc>
      </w:tr>
      <w:tr w:rsidR="00040973" w:rsidTr="00A86F63">
        <w:tc>
          <w:tcPr>
            <w:tcW w:w="2303" w:type="dxa"/>
          </w:tcPr>
          <w:p w:rsidR="00040973" w:rsidRDefault="00040973" w:rsidP="00A86F63">
            <w:r>
              <w:t>Dativ</w:t>
            </w:r>
          </w:p>
        </w:tc>
        <w:tc>
          <w:tcPr>
            <w:tcW w:w="2303" w:type="dxa"/>
          </w:tcPr>
          <w:p w:rsidR="00040973" w:rsidRDefault="00040973" w:rsidP="00A86F63">
            <w:r>
              <w:t>den Männern</w:t>
            </w:r>
          </w:p>
        </w:tc>
        <w:tc>
          <w:tcPr>
            <w:tcW w:w="2303" w:type="dxa"/>
          </w:tcPr>
          <w:p w:rsidR="00040973" w:rsidRDefault="00040973" w:rsidP="00A86F63">
            <w:r>
              <w:t>den Frauen</w:t>
            </w:r>
          </w:p>
        </w:tc>
        <w:tc>
          <w:tcPr>
            <w:tcW w:w="2303" w:type="dxa"/>
          </w:tcPr>
          <w:p w:rsidR="00040973" w:rsidRDefault="00040973" w:rsidP="00A86F63">
            <w:r>
              <w:t>den Kindern</w:t>
            </w:r>
          </w:p>
        </w:tc>
      </w:tr>
      <w:tr w:rsidR="00040973" w:rsidTr="00A86F63">
        <w:tc>
          <w:tcPr>
            <w:tcW w:w="2303" w:type="dxa"/>
          </w:tcPr>
          <w:p w:rsidR="00040973" w:rsidRDefault="00040973" w:rsidP="00A86F63">
            <w:r>
              <w:t>Akkusativ</w:t>
            </w:r>
          </w:p>
        </w:tc>
        <w:tc>
          <w:tcPr>
            <w:tcW w:w="2303" w:type="dxa"/>
          </w:tcPr>
          <w:p w:rsidR="00040973" w:rsidRDefault="00040973" w:rsidP="00A86F63">
            <w:r>
              <w:t>die Männer</w:t>
            </w:r>
          </w:p>
        </w:tc>
        <w:tc>
          <w:tcPr>
            <w:tcW w:w="2303" w:type="dxa"/>
          </w:tcPr>
          <w:p w:rsidR="00040973" w:rsidRDefault="00040973" w:rsidP="00A86F63">
            <w:r>
              <w:t>die Frauen</w:t>
            </w:r>
          </w:p>
        </w:tc>
        <w:tc>
          <w:tcPr>
            <w:tcW w:w="2303" w:type="dxa"/>
          </w:tcPr>
          <w:p w:rsidR="00040973" w:rsidRDefault="00040973" w:rsidP="00A86F63">
            <w:r>
              <w:t>die Kinder</w:t>
            </w:r>
          </w:p>
        </w:tc>
      </w:tr>
    </w:tbl>
    <w:p w:rsidR="003550DD" w:rsidRDefault="003550DD" w:rsidP="00040973"/>
    <w:sectPr w:rsidR="003550DD" w:rsidSect="005767C9">
      <w:headerReference w:type="default" r:id="rId8"/>
      <w:footerReference w:type="default" r:id="rId9"/>
      <w:pgSz w:w="11906" w:h="16838"/>
      <w:pgMar w:top="1417" w:right="1417" w:bottom="1134" w:left="1417"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49D" w:rsidRDefault="00D1549D" w:rsidP="005767C9">
      <w:r>
        <w:separator/>
      </w:r>
    </w:p>
  </w:endnote>
  <w:endnote w:type="continuationSeparator" w:id="0">
    <w:p w:rsidR="00D1549D" w:rsidRDefault="00D1549D" w:rsidP="00576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C9" w:rsidRPr="00B7030A" w:rsidRDefault="001F4E0C">
    <w:pPr>
      <w:pStyle w:val="Footer"/>
      <w:rPr>
        <w:lang w:val="de-CH"/>
      </w:rPr>
    </w:pPr>
    <w:r w:rsidRPr="00B7030A">
      <w:rPr>
        <w:lang w:val="de-CH"/>
      </w:rPr>
      <w:t>Dativ</w:t>
    </w:r>
    <w:r w:rsidR="00015F0E" w:rsidRPr="00B7030A">
      <w:rPr>
        <w:lang w:val="de-CH"/>
      </w:rPr>
      <w:t xml:space="preserve"> </w:t>
    </w:r>
    <w:r w:rsidR="00B7030A" w:rsidRPr="00B7030A">
      <w:rPr>
        <w:lang w:val="de-CH"/>
      </w:rPr>
      <w:t xml:space="preserve">3 - </w:t>
    </w:r>
    <w:r w:rsidR="00015F0E" w:rsidRPr="00B7030A">
      <w:rPr>
        <w:lang w:val="de-CH"/>
      </w:rPr>
      <w:t>Wechselpräpositionen</w:t>
    </w:r>
    <w:r w:rsidR="00015F0E" w:rsidRPr="00B7030A">
      <w:rPr>
        <w:lang w:val="de-CH"/>
      </w:rPr>
      <w:tab/>
    </w:r>
    <w:r>
      <w:tab/>
    </w:r>
    <w:r w:rsidR="00B7030A">
      <w:t xml:space="preserve">  </w:t>
    </w:r>
    <w:r w:rsidR="00B7030A" w:rsidRPr="00E82B9C">
      <w:t>de.wycliffe.ch/deutsch-fuer-fluechtlinge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49D" w:rsidRDefault="00D1549D" w:rsidP="005767C9">
      <w:r>
        <w:separator/>
      </w:r>
    </w:p>
  </w:footnote>
  <w:footnote w:type="continuationSeparator" w:id="0">
    <w:p w:rsidR="00D1549D" w:rsidRDefault="00D1549D" w:rsidP="00576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0A" w:rsidRDefault="00B7030A">
    <w:pPr>
      <w:pStyle w:val="Header"/>
    </w:pPr>
  </w:p>
  <w:p w:rsidR="00B7030A" w:rsidRDefault="00B7030A">
    <w:pPr>
      <w:pStyle w:val="Header"/>
    </w:pPr>
  </w:p>
  <w:p w:rsidR="00B7030A" w:rsidRPr="00B7030A" w:rsidRDefault="00B7030A">
    <w:pPr>
      <w:pStyle w:val="Header"/>
      <w:rPr>
        <w:lang w:val="en-US"/>
      </w:rPr>
    </w:pPr>
    <w:r w:rsidRPr="00B7030A">
      <w:rPr>
        <w:lang w:val="en-US"/>
      </w:rPr>
      <w:t>20.3.2023</w:t>
    </w:r>
    <w:r>
      <w:ptab w:relativeTo="margin" w:alignment="center" w:leader="none"/>
    </w:r>
    <w:r>
      <w:ptab w:relativeTo="margin" w:alignment="right" w:leader="none"/>
    </w:r>
    <w:fldSimple w:instr=" PAGE   \* MERGEFORMAT ">
      <w:r w:rsidR="006954DE">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F73"/>
    <w:multiLevelType w:val="hybridMultilevel"/>
    <w:tmpl w:val="E34693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7976F58"/>
    <w:multiLevelType w:val="hybridMultilevel"/>
    <w:tmpl w:val="E9AA9E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109B2B75"/>
    <w:multiLevelType w:val="hybridMultilevel"/>
    <w:tmpl w:val="E9AA9E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6E87309"/>
    <w:multiLevelType w:val="hybridMultilevel"/>
    <w:tmpl w:val="E9AA9E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9620850"/>
    <w:multiLevelType w:val="hybridMultilevel"/>
    <w:tmpl w:val="8B62B1A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27F643C0"/>
    <w:multiLevelType w:val="multilevel"/>
    <w:tmpl w:val="A2286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56512F"/>
    <w:multiLevelType w:val="hybridMultilevel"/>
    <w:tmpl w:val="52D62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402C0D23"/>
    <w:multiLevelType w:val="hybridMultilevel"/>
    <w:tmpl w:val="E34693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428122FF"/>
    <w:multiLevelType w:val="multilevel"/>
    <w:tmpl w:val="A3FC8A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5D82FDE"/>
    <w:multiLevelType w:val="hybridMultilevel"/>
    <w:tmpl w:val="5C5EDF8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4A607D6E"/>
    <w:multiLevelType w:val="hybridMultilevel"/>
    <w:tmpl w:val="E9AA9E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55556C81"/>
    <w:multiLevelType w:val="hybridMultilevel"/>
    <w:tmpl w:val="52D62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67C670A8"/>
    <w:multiLevelType w:val="multilevel"/>
    <w:tmpl w:val="643820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5"/>
  </w:num>
  <w:num w:numId="3">
    <w:abstractNumId w:val="8"/>
  </w:num>
  <w:num w:numId="4">
    <w:abstractNumId w:val="9"/>
  </w:num>
  <w:num w:numId="5">
    <w:abstractNumId w:val="11"/>
  </w:num>
  <w:num w:numId="6">
    <w:abstractNumId w:val="4"/>
  </w:num>
  <w:num w:numId="7">
    <w:abstractNumId w:val="1"/>
  </w:num>
  <w:num w:numId="8">
    <w:abstractNumId w:val="7"/>
  </w:num>
  <w:num w:numId="9">
    <w:abstractNumId w:val="2"/>
  </w:num>
  <w:num w:numId="10">
    <w:abstractNumId w:val="10"/>
  </w:num>
  <w:num w:numId="11">
    <w:abstractNumId w:val="3"/>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767C9"/>
    <w:rsid w:val="00015F0E"/>
    <w:rsid w:val="00040973"/>
    <w:rsid w:val="000415AB"/>
    <w:rsid w:val="000713D2"/>
    <w:rsid w:val="00084418"/>
    <w:rsid w:val="000B67D0"/>
    <w:rsid w:val="001B604B"/>
    <w:rsid w:val="001E0A9E"/>
    <w:rsid w:val="001F4E0C"/>
    <w:rsid w:val="002022AB"/>
    <w:rsid w:val="002536A7"/>
    <w:rsid w:val="00254069"/>
    <w:rsid w:val="00270A85"/>
    <w:rsid w:val="002C2A51"/>
    <w:rsid w:val="002C79B3"/>
    <w:rsid w:val="00301990"/>
    <w:rsid w:val="003550DD"/>
    <w:rsid w:val="003D1EE8"/>
    <w:rsid w:val="003E217C"/>
    <w:rsid w:val="00426D84"/>
    <w:rsid w:val="00442782"/>
    <w:rsid w:val="004A0748"/>
    <w:rsid w:val="00543213"/>
    <w:rsid w:val="00571EC0"/>
    <w:rsid w:val="005767C9"/>
    <w:rsid w:val="005E538A"/>
    <w:rsid w:val="00674A57"/>
    <w:rsid w:val="006954DE"/>
    <w:rsid w:val="006B3AB4"/>
    <w:rsid w:val="007658CA"/>
    <w:rsid w:val="007D07D0"/>
    <w:rsid w:val="007E3DAC"/>
    <w:rsid w:val="008115A7"/>
    <w:rsid w:val="009771B2"/>
    <w:rsid w:val="009D1ABD"/>
    <w:rsid w:val="009D52EB"/>
    <w:rsid w:val="00A63AA2"/>
    <w:rsid w:val="00A64B89"/>
    <w:rsid w:val="00AB43F5"/>
    <w:rsid w:val="00B46028"/>
    <w:rsid w:val="00B7030A"/>
    <w:rsid w:val="00B96355"/>
    <w:rsid w:val="00BB6C34"/>
    <w:rsid w:val="00C1721E"/>
    <w:rsid w:val="00D046EE"/>
    <w:rsid w:val="00D1549D"/>
    <w:rsid w:val="00D74047"/>
    <w:rsid w:val="00D740B8"/>
    <w:rsid w:val="00D84FC9"/>
    <w:rsid w:val="00D934A3"/>
    <w:rsid w:val="00DA027B"/>
    <w:rsid w:val="00E21600"/>
    <w:rsid w:val="00F54FCC"/>
    <w:rsid w:val="00FD61C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52"/>
    <w:rPr>
      <w:sz w:val="24"/>
    </w:rPr>
  </w:style>
  <w:style w:type="paragraph" w:styleId="Heading1">
    <w:name w:val="heading 1"/>
    <w:basedOn w:val="Normal"/>
    <w:next w:val="Normal"/>
    <w:link w:val="Heading1Char"/>
    <w:uiPriority w:val="9"/>
    <w:qFormat/>
    <w:rsid w:val="008115A7"/>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954DE"/>
    <w:pPr>
      <w:keepNext/>
      <w:keepLines/>
      <w:spacing w:before="200"/>
      <w:outlineLvl w:val="1"/>
    </w:pPr>
    <w:rPr>
      <w:rFonts w:ascii="Calibri" w:eastAsiaTheme="majorEastAsia" w:hAnsi="Calibri" w:cstheme="majorBidi"/>
      <w:b/>
      <w:bCs/>
      <w:color w:val="4F81BD" w:themeColor="accent1"/>
      <w:sz w:val="26"/>
      <w:szCs w:val="26"/>
    </w:rPr>
  </w:style>
  <w:style w:type="paragraph" w:styleId="Heading3">
    <w:name w:val="heading 3"/>
    <w:basedOn w:val="Normal"/>
    <w:next w:val="Normal"/>
    <w:link w:val="Heading3Char"/>
    <w:uiPriority w:val="9"/>
    <w:unhideWhenUsed/>
    <w:qFormat/>
    <w:rsid w:val="00E474F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basedOn w:val="DefaultParagraphFont"/>
    <w:qFormat/>
    <w:rsid w:val="00A05642"/>
    <w:rPr>
      <w:rFonts w:ascii="Times New Roman" w:hAnsi="Times New Roman"/>
      <w:sz w:val="22"/>
    </w:rPr>
  </w:style>
  <w:style w:type="character" w:customStyle="1" w:styleId="Heading1Char">
    <w:name w:val="Heading 1 Char"/>
    <w:basedOn w:val="DefaultParagraphFont"/>
    <w:link w:val="Heading1"/>
    <w:uiPriority w:val="9"/>
    <w:qFormat/>
    <w:rsid w:val="008115A7"/>
    <w:rPr>
      <w:rFonts w:eastAsiaTheme="majorEastAsia" w:cstheme="majorBidi"/>
      <w:b/>
      <w:bCs/>
      <w:sz w:val="28"/>
      <w:szCs w:val="28"/>
    </w:rPr>
  </w:style>
  <w:style w:type="character" w:styleId="IntenseEmphasis">
    <w:name w:val="Intense Emphasis"/>
    <w:basedOn w:val="DefaultParagraphFont"/>
    <w:uiPriority w:val="21"/>
    <w:qFormat/>
    <w:rsid w:val="008115A7"/>
    <w:rPr>
      <w:rFonts w:asciiTheme="minorHAnsi" w:hAnsiTheme="minorHAnsi"/>
      <w:b/>
      <w:bCs/>
      <w:i/>
      <w:iCs/>
      <w:color w:val="auto"/>
      <w:sz w:val="32"/>
    </w:rPr>
  </w:style>
  <w:style w:type="character" w:styleId="CommentReference">
    <w:name w:val="annotation reference"/>
    <w:basedOn w:val="DefaultParagraphFont"/>
    <w:uiPriority w:val="99"/>
    <w:semiHidden/>
    <w:unhideWhenUsed/>
    <w:qFormat/>
    <w:rsid w:val="00387B13"/>
    <w:rPr>
      <w:sz w:val="16"/>
      <w:szCs w:val="16"/>
    </w:rPr>
  </w:style>
  <w:style w:type="character" w:customStyle="1" w:styleId="CommentTextChar">
    <w:name w:val="Comment Text Char"/>
    <w:basedOn w:val="DefaultParagraphFont"/>
    <w:link w:val="CommentText"/>
    <w:uiPriority w:val="99"/>
    <w:semiHidden/>
    <w:qFormat/>
    <w:rsid w:val="00387B13"/>
    <w:rPr>
      <w:rFonts w:ascii="Arial" w:hAnsi="Arial"/>
      <w:sz w:val="20"/>
      <w:szCs w:val="20"/>
    </w:rPr>
  </w:style>
  <w:style w:type="character" w:customStyle="1" w:styleId="CommentSubjectChar">
    <w:name w:val="Comment Subject Char"/>
    <w:basedOn w:val="CommentTextChar"/>
    <w:link w:val="CommentSubject"/>
    <w:uiPriority w:val="99"/>
    <w:semiHidden/>
    <w:qFormat/>
    <w:rsid w:val="00387B13"/>
    <w:rPr>
      <w:rFonts w:ascii="Arial" w:hAnsi="Arial"/>
      <w:b/>
      <w:bCs/>
      <w:sz w:val="20"/>
      <w:szCs w:val="20"/>
    </w:rPr>
  </w:style>
  <w:style w:type="character" w:customStyle="1" w:styleId="BalloonTextChar">
    <w:name w:val="Balloon Text Char"/>
    <w:basedOn w:val="DefaultParagraphFont"/>
    <w:link w:val="BalloonText"/>
    <w:uiPriority w:val="99"/>
    <w:semiHidden/>
    <w:qFormat/>
    <w:rsid w:val="00387B13"/>
    <w:rPr>
      <w:rFonts w:ascii="Tahoma" w:hAnsi="Tahoma" w:cs="Tahoma"/>
      <w:sz w:val="16"/>
      <w:szCs w:val="16"/>
    </w:rPr>
  </w:style>
  <w:style w:type="character" w:customStyle="1" w:styleId="HeaderChar">
    <w:name w:val="Header Char"/>
    <w:basedOn w:val="DefaultParagraphFont"/>
    <w:link w:val="Header"/>
    <w:uiPriority w:val="99"/>
    <w:semiHidden/>
    <w:qFormat/>
    <w:rsid w:val="00C07E5A"/>
    <w:rPr>
      <w:rFonts w:ascii="Arial" w:hAnsi="Arial"/>
      <w:sz w:val="28"/>
    </w:rPr>
  </w:style>
  <w:style w:type="character" w:customStyle="1" w:styleId="FooterChar">
    <w:name w:val="Footer Char"/>
    <w:basedOn w:val="DefaultParagraphFont"/>
    <w:link w:val="Footer"/>
    <w:uiPriority w:val="99"/>
    <w:semiHidden/>
    <w:qFormat/>
    <w:rsid w:val="00C07E5A"/>
    <w:rPr>
      <w:rFonts w:ascii="Arial" w:hAnsi="Arial"/>
      <w:sz w:val="28"/>
    </w:rPr>
  </w:style>
  <w:style w:type="character" w:customStyle="1" w:styleId="HTMLPreformattedChar">
    <w:name w:val="HTML Preformatted Char"/>
    <w:basedOn w:val="DefaultParagraphFont"/>
    <w:link w:val="HTMLPreformatted"/>
    <w:uiPriority w:val="99"/>
    <w:semiHidden/>
    <w:qFormat/>
    <w:rsid w:val="006926F0"/>
    <w:rPr>
      <w:rFonts w:ascii="Courier New" w:eastAsia="Times New Roman" w:hAnsi="Courier New" w:cs="Courier New"/>
      <w:sz w:val="20"/>
      <w:szCs w:val="20"/>
      <w:lang w:val="de-CH" w:eastAsia="de-CH"/>
    </w:rPr>
  </w:style>
  <w:style w:type="character" w:customStyle="1" w:styleId="Heading3Char">
    <w:name w:val="Heading 3 Char"/>
    <w:basedOn w:val="DefaultParagraphFont"/>
    <w:link w:val="Heading3"/>
    <w:uiPriority w:val="9"/>
    <w:qFormat/>
    <w:rsid w:val="00E474F4"/>
    <w:rPr>
      <w:rFonts w:asciiTheme="majorHAnsi" w:eastAsiaTheme="majorEastAsia" w:hAnsiTheme="majorHAnsi" w:cstheme="majorBidi"/>
      <w:b/>
      <w:bCs/>
      <w:color w:val="4F81BD" w:themeColor="accent1"/>
      <w:sz w:val="28"/>
    </w:rPr>
  </w:style>
  <w:style w:type="character" w:customStyle="1" w:styleId="Internetverknpfung">
    <w:name w:val="Internetverknüpfung"/>
    <w:basedOn w:val="DefaultParagraphFont"/>
    <w:uiPriority w:val="99"/>
    <w:unhideWhenUsed/>
    <w:rsid w:val="00E738BF"/>
    <w:rPr>
      <w:color w:val="0000FF" w:themeColor="hyperlink"/>
      <w:u w:val="single"/>
    </w:rPr>
  </w:style>
  <w:style w:type="character" w:customStyle="1" w:styleId="ChartNormalChar">
    <w:name w:val="Chart Normal Char"/>
    <w:basedOn w:val="DefaultParagraphFont"/>
    <w:link w:val="ChartNormal"/>
    <w:qFormat/>
    <w:rsid w:val="009771B2"/>
    <w:rPr>
      <w:rFonts w:eastAsia="Times New Roman" w:cs="Times New Roman"/>
      <w:sz w:val="24"/>
      <w:szCs w:val="18"/>
      <w:lang w:eastAsia="zh-CN"/>
    </w:rPr>
  </w:style>
  <w:style w:type="character" w:customStyle="1" w:styleId="ListLabel1">
    <w:name w:val="ListLabel 1"/>
    <w:qFormat/>
    <w:rsid w:val="005767C9"/>
    <w:rPr>
      <w:rFonts w:cs="Courier New"/>
    </w:rPr>
  </w:style>
  <w:style w:type="character" w:customStyle="1" w:styleId="ListLabel2">
    <w:name w:val="ListLabel 2"/>
    <w:qFormat/>
    <w:rsid w:val="005767C9"/>
    <w:rPr>
      <w:rFonts w:cs="Courier New"/>
    </w:rPr>
  </w:style>
  <w:style w:type="character" w:customStyle="1" w:styleId="ListLabel3">
    <w:name w:val="ListLabel 3"/>
    <w:qFormat/>
    <w:rsid w:val="005767C9"/>
    <w:rPr>
      <w:rFonts w:cs="Courier New"/>
    </w:rPr>
  </w:style>
  <w:style w:type="character" w:customStyle="1" w:styleId="ListLabel4">
    <w:name w:val="ListLabel 4"/>
    <w:qFormat/>
    <w:rsid w:val="005767C9"/>
    <w:rPr>
      <w:rFonts w:cs="Courier New"/>
    </w:rPr>
  </w:style>
  <w:style w:type="character" w:customStyle="1" w:styleId="ListLabel5">
    <w:name w:val="ListLabel 5"/>
    <w:qFormat/>
    <w:rsid w:val="005767C9"/>
    <w:rPr>
      <w:rFonts w:cs="Courier New"/>
    </w:rPr>
  </w:style>
  <w:style w:type="character" w:customStyle="1" w:styleId="ListLabel6">
    <w:name w:val="ListLabel 6"/>
    <w:qFormat/>
    <w:rsid w:val="005767C9"/>
    <w:rPr>
      <w:rFonts w:cs="Courier New"/>
    </w:rPr>
  </w:style>
  <w:style w:type="character" w:customStyle="1" w:styleId="ListLabel7">
    <w:name w:val="ListLabel 7"/>
    <w:qFormat/>
    <w:rsid w:val="005767C9"/>
    <w:rPr>
      <w:sz w:val="20"/>
    </w:rPr>
  </w:style>
  <w:style w:type="character" w:customStyle="1" w:styleId="ListLabel8">
    <w:name w:val="ListLabel 8"/>
    <w:qFormat/>
    <w:rsid w:val="005767C9"/>
    <w:rPr>
      <w:sz w:val="20"/>
    </w:rPr>
  </w:style>
  <w:style w:type="character" w:customStyle="1" w:styleId="ListLabel9">
    <w:name w:val="ListLabel 9"/>
    <w:qFormat/>
    <w:rsid w:val="005767C9"/>
    <w:rPr>
      <w:sz w:val="20"/>
    </w:rPr>
  </w:style>
  <w:style w:type="character" w:customStyle="1" w:styleId="ListLabel10">
    <w:name w:val="ListLabel 10"/>
    <w:qFormat/>
    <w:rsid w:val="005767C9"/>
    <w:rPr>
      <w:sz w:val="20"/>
    </w:rPr>
  </w:style>
  <w:style w:type="character" w:customStyle="1" w:styleId="ListLabel11">
    <w:name w:val="ListLabel 11"/>
    <w:qFormat/>
    <w:rsid w:val="005767C9"/>
    <w:rPr>
      <w:sz w:val="20"/>
    </w:rPr>
  </w:style>
  <w:style w:type="character" w:customStyle="1" w:styleId="ListLabel12">
    <w:name w:val="ListLabel 12"/>
    <w:qFormat/>
    <w:rsid w:val="005767C9"/>
    <w:rPr>
      <w:sz w:val="20"/>
    </w:rPr>
  </w:style>
  <w:style w:type="character" w:customStyle="1" w:styleId="ListLabel13">
    <w:name w:val="ListLabel 13"/>
    <w:qFormat/>
    <w:rsid w:val="005767C9"/>
    <w:rPr>
      <w:sz w:val="20"/>
    </w:rPr>
  </w:style>
  <w:style w:type="character" w:customStyle="1" w:styleId="ListLabel14">
    <w:name w:val="ListLabel 14"/>
    <w:qFormat/>
    <w:rsid w:val="005767C9"/>
    <w:rPr>
      <w:sz w:val="20"/>
    </w:rPr>
  </w:style>
  <w:style w:type="character" w:customStyle="1" w:styleId="ListLabel15">
    <w:name w:val="ListLabel 15"/>
    <w:qFormat/>
    <w:rsid w:val="005767C9"/>
    <w:rPr>
      <w:sz w:val="20"/>
    </w:rPr>
  </w:style>
  <w:style w:type="character" w:customStyle="1" w:styleId="ListLabel16">
    <w:name w:val="ListLabel 16"/>
    <w:qFormat/>
    <w:rsid w:val="005767C9"/>
    <w:rPr>
      <w:rFonts w:cs="Courier New"/>
    </w:rPr>
  </w:style>
  <w:style w:type="character" w:customStyle="1" w:styleId="ListLabel17">
    <w:name w:val="ListLabel 17"/>
    <w:qFormat/>
    <w:rsid w:val="005767C9"/>
    <w:rPr>
      <w:rFonts w:cs="Courier New"/>
    </w:rPr>
  </w:style>
  <w:style w:type="character" w:customStyle="1" w:styleId="ListLabel18">
    <w:name w:val="ListLabel 18"/>
    <w:qFormat/>
    <w:rsid w:val="005767C9"/>
    <w:rPr>
      <w:rFonts w:cs="Courier New"/>
    </w:rPr>
  </w:style>
  <w:style w:type="paragraph" w:customStyle="1" w:styleId="berschrift">
    <w:name w:val="Überschrift"/>
    <w:basedOn w:val="Normal"/>
    <w:next w:val="BodyText"/>
    <w:qFormat/>
    <w:rsid w:val="005767C9"/>
    <w:pPr>
      <w:keepNext/>
      <w:spacing w:before="240" w:after="120"/>
    </w:pPr>
    <w:rPr>
      <w:rFonts w:ascii="Liberation Sans" w:eastAsia="Noto Sans CJK SC" w:hAnsi="Liberation Sans" w:cs="DejaVu Sans"/>
      <w:sz w:val="28"/>
      <w:szCs w:val="28"/>
    </w:rPr>
  </w:style>
  <w:style w:type="paragraph" w:styleId="BodyText">
    <w:name w:val="Body Text"/>
    <w:basedOn w:val="Normal"/>
    <w:rsid w:val="005767C9"/>
    <w:pPr>
      <w:spacing w:after="140" w:line="276" w:lineRule="auto"/>
    </w:pPr>
  </w:style>
  <w:style w:type="paragraph" w:styleId="List">
    <w:name w:val="List"/>
    <w:basedOn w:val="BodyText"/>
    <w:rsid w:val="005767C9"/>
    <w:rPr>
      <w:rFonts w:cs="DejaVu Sans"/>
    </w:rPr>
  </w:style>
  <w:style w:type="paragraph" w:styleId="Caption">
    <w:name w:val="caption"/>
    <w:basedOn w:val="Normal"/>
    <w:qFormat/>
    <w:rsid w:val="005767C9"/>
    <w:pPr>
      <w:suppressLineNumbers/>
      <w:spacing w:before="120" w:after="120"/>
    </w:pPr>
    <w:rPr>
      <w:rFonts w:cs="DejaVu Sans"/>
      <w:i/>
      <w:iCs/>
      <w:szCs w:val="24"/>
    </w:rPr>
  </w:style>
  <w:style w:type="paragraph" w:customStyle="1" w:styleId="Verzeichnis">
    <w:name w:val="Verzeichnis"/>
    <w:basedOn w:val="Normal"/>
    <w:qFormat/>
    <w:rsid w:val="005767C9"/>
    <w:pPr>
      <w:suppressLineNumbers/>
    </w:pPr>
    <w:rPr>
      <w:rFonts w:cs="DejaVu Sans"/>
    </w:rPr>
  </w:style>
  <w:style w:type="paragraph" w:styleId="ListParagraph">
    <w:name w:val="List Paragraph"/>
    <w:basedOn w:val="Normal"/>
    <w:uiPriority w:val="34"/>
    <w:qFormat/>
    <w:rsid w:val="0065159A"/>
    <w:pPr>
      <w:ind w:left="720"/>
      <w:contextualSpacing/>
    </w:pPr>
  </w:style>
  <w:style w:type="paragraph" w:styleId="CommentText">
    <w:name w:val="annotation text"/>
    <w:basedOn w:val="Normal"/>
    <w:link w:val="CommentTextChar"/>
    <w:uiPriority w:val="99"/>
    <w:semiHidden/>
    <w:unhideWhenUsed/>
    <w:qFormat/>
    <w:rsid w:val="00387B13"/>
    <w:rPr>
      <w:sz w:val="20"/>
      <w:szCs w:val="20"/>
    </w:rPr>
  </w:style>
  <w:style w:type="paragraph" w:styleId="CommentSubject">
    <w:name w:val="annotation subject"/>
    <w:basedOn w:val="CommentText"/>
    <w:next w:val="CommentText"/>
    <w:link w:val="CommentSubjectChar"/>
    <w:uiPriority w:val="99"/>
    <w:semiHidden/>
    <w:unhideWhenUsed/>
    <w:qFormat/>
    <w:rsid w:val="00387B13"/>
    <w:rPr>
      <w:b/>
      <w:bCs/>
    </w:rPr>
  </w:style>
  <w:style w:type="paragraph" w:styleId="BalloonText">
    <w:name w:val="Balloon Text"/>
    <w:basedOn w:val="Normal"/>
    <w:link w:val="BalloonTextChar"/>
    <w:uiPriority w:val="99"/>
    <w:semiHidden/>
    <w:unhideWhenUsed/>
    <w:qFormat/>
    <w:rsid w:val="00387B13"/>
    <w:rPr>
      <w:rFonts w:ascii="Tahoma" w:hAnsi="Tahoma" w:cs="Tahoma"/>
      <w:sz w:val="16"/>
      <w:szCs w:val="16"/>
    </w:rPr>
  </w:style>
  <w:style w:type="paragraph" w:styleId="Header">
    <w:name w:val="header"/>
    <w:basedOn w:val="Normal"/>
    <w:link w:val="HeaderChar"/>
    <w:uiPriority w:val="99"/>
    <w:semiHidden/>
    <w:unhideWhenUsed/>
    <w:rsid w:val="00C07E5A"/>
    <w:pPr>
      <w:tabs>
        <w:tab w:val="center" w:pos="4513"/>
        <w:tab w:val="right" w:pos="9026"/>
      </w:tabs>
    </w:pPr>
  </w:style>
  <w:style w:type="paragraph" w:styleId="Footer">
    <w:name w:val="footer"/>
    <w:basedOn w:val="Normal"/>
    <w:link w:val="FooterChar"/>
    <w:uiPriority w:val="99"/>
    <w:semiHidden/>
    <w:unhideWhenUsed/>
    <w:rsid w:val="00C07E5A"/>
    <w:pPr>
      <w:tabs>
        <w:tab w:val="center" w:pos="4513"/>
        <w:tab w:val="right" w:pos="9026"/>
      </w:tabs>
    </w:pPr>
  </w:style>
  <w:style w:type="paragraph" w:styleId="HTMLPreformatted">
    <w:name w:val="HTML Preformatted"/>
    <w:basedOn w:val="Normal"/>
    <w:link w:val="HTMLPreformattedChar"/>
    <w:uiPriority w:val="99"/>
    <w:semiHidden/>
    <w:unhideWhenUsed/>
    <w:qFormat/>
    <w:rsid w:val="0069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CH" w:eastAsia="de-CH"/>
    </w:rPr>
  </w:style>
  <w:style w:type="paragraph" w:customStyle="1" w:styleId="ChartNormal">
    <w:name w:val="Chart Normal"/>
    <w:basedOn w:val="Normal"/>
    <w:link w:val="ChartNormalChar"/>
    <w:qFormat/>
    <w:rsid w:val="009771B2"/>
    <w:pPr>
      <w:spacing w:after="60"/>
      <w:textAlignment w:val="baseline"/>
    </w:pPr>
    <w:rPr>
      <w:rFonts w:eastAsia="Times New Roman" w:cs="Times New Roman"/>
      <w:szCs w:val="18"/>
      <w:lang w:eastAsia="zh-CN"/>
    </w:rPr>
  </w:style>
  <w:style w:type="paragraph" w:styleId="NormalWeb">
    <w:name w:val="Normal (Web)"/>
    <w:basedOn w:val="Normal"/>
    <w:uiPriority w:val="99"/>
    <w:semiHidden/>
    <w:unhideWhenUsed/>
    <w:qFormat/>
    <w:rsid w:val="00A510C6"/>
    <w:pPr>
      <w:spacing w:beforeAutospacing="1" w:afterAutospacing="1"/>
    </w:pPr>
    <w:rPr>
      <w:rFonts w:ascii="Times New Roman" w:eastAsia="Times New Roman" w:hAnsi="Times New Roman" w:cs="Times New Roman"/>
      <w:szCs w:val="24"/>
      <w:lang w:val="de-CH" w:eastAsia="de-CH"/>
    </w:rPr>
  </w:style>
  <w:style w:type="table" w:styleId="TableGrid">
    <w:name w:val="Table Grid"/>
    <w:basedOn w:val="TableNormal"/>
    <w:uiPriority w:val="59"/>
    <w:rsid w:val="00355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Title">
    <w:name w:val="Chart Title"/>
    <w:basedOn w:val="Normal"/>
    <w:link w:val="ChartTitleChar"/>
    <w:qFormat/>
    <w:rsid w:val="00426D84"/>
    <w:pPr>
      <w:tabs>
        <w:tab w:val="center" w:pos="4153"/>
        <w:tab w:val="right" w:pos="8306"/>
      </w:tabs>
      <w:overflowPunct w:val="0"/>
      <w:autoSpaceDE w:val="0"/>
      <w:autoSpaceDN w:val="0"/>
      <w:adjustRightInd w:val="0"/>
      <w:spacing w:after="60"/>
      <w:ind w:right="72"/>
      <w:textAlignment w:val="baseline"/>
    </w:pPr>
    <w:rPr>
      <w:rFonts w:ascii="Calibri" w:eastAsia="Times New Roman" w:hAnsi="Calibri" w:cs="Times New Roman"/>
      <w:b/>
      <w:bCs/>
      <w:szCs w:val="18"/>
      <w:lang w:eastAsia="zh-CN"/>
    </w:rPr>
  </w:style>
  <w:style w:type="character" w:customStyle="1" w:styleId="ChartTitleChar">
    <w:name w:val="Chart Title Char"/>
    <w:basedOn w:val="DefaultParagraphFont"/>
    <w:link w:val="ChartTitle"/>
    <w:rsid w:val="00426D84"/>
    <w:rPr>
      <w:rFonts w:ascii="Calibri" w:eastAsia="Times New Roman" w:hAnsi="Calibri" w:cs="Times New Roman"/>
      <w:b/>
      <w:bCs/>
      <w:sz w:val="24"/>
      <w:szCs w:val="18"/>
      <w:lang w:eastAsia="zh-CN"/>
    </w:rPr>
  </w:style>
  <w:style w:type="character" w:customStyle="1" w:styleId="Heading2Char">
    <w:name w:val="Heading 2 Char"/>
    <w:basedOn w:val="DefaultParagraphFont"/>
    <w:link w:val="Heading2"/>
    <w:uiPriority w:val="9"/>
    <w:rsid w:val="006954DE"/>
    <w:rPr>
      <w:rFonts w:ascii="Calibri" w:eastAsiaTheme="majorEastAsia" w:hAnsi="Calibr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7D52"/>
    <w:rPr>
      <w:sz w:val="24"/>
    </w:rPr>
  </w:style>
  <w:style w:type="paragraph" w:styleId="berschrift1">
    <w:name w:val="heading 1"/>
    <w:basedOn w:val="Standard"/>
    <w:next w:val="Standard"/>
    <w:link w:val="berschrift1Zchn"/>
    <w:uiPriority w:val="9"/>
    <w:qFormat/>
    <w:rsid w:val="008115A7"/>
    <w:pPr>
      <w:keepNext/>
      <w:keepLines/>
      <w:spacing w:before="480"/>
      <w:outlineLvl w:val="0"/>
    </w:pPr>
    <w:rPr>
      <w:rFonts w:eastAsiaTheme="majorEastAsia" w:cstheme="majorBidi"/>
      <w:b/>
      <w:bCs/>
      <w:sz w:val="28"/>
      <w:szCs w:val="28"/>
    </w:rPr>
  </w:style>
  <w:style w:type="paragraph" w:styleId="berschrift3">
    <w:name w:val="heading 3"/>
    <w:basedOn w:val="Standard"/>
    <w:next w:val="Standard"/>
    <w:link w:val="berschrift3Zchn"/>
    <w:uiPriority w:val="9"/>
    <w:semiHidden/>
    <w:unhideWhenUsed/>
    <w:qFormat/>
    <w:rsid w:val="00E474F4"/>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yleTimesNewRoman">
    <w:name w:val="Style Times New Roman"/>
    <w:basedOn w:val="Absatz-Standardschriftart"/>
    <w:qFormat/>
    <w:rsid w:val="00A05642"/>
    <w:rPr>
      <w:rFonts w:ascii="Times New Roman" w:hAnsi="Times New Roman"/>
      <w:sz w:val="22"/>
    </w:rPr>
  </w:style>
  <w:style w:type="character" w:customStyle="1" w:styleId="berschrift1Zchn">
    <w:name w:val="Überschrift 1 Zchn"/>
    <w:basedOn w:val="Absatz-Standardschriftart"/>
    <w:link w:val="berschrift1"/>
    <w:uiPriority w:val="9"/>
    <w:qFormat/>
    <w:rsid w:val="008115A7"/>
    <w:rPr>
      <w:rFonts w:eastAsiaTheme="majorEastAsia" w:cstheme="majorBidi"/>
      <w:b/>
      <w:bCs/>
      <w:sz w:val="28"/>
      <w:szCs w:val="28"/>
    </w:rPr>
  </w:style>
  <w:style w:type="character" w:styleId="IntensiveHervorhebung">
    <w:name w:val="Intense Emphasis"/>
    <w:basedOn w:val="Absatz-Standardschriftart"/>
    <w:uiPriority w:val="21"/>
    <w:qFormat/>
    <w:rsid w:val="008115A7"/>
    <w:rPr>
      <w:rFonts w:asciiTheme="minorHAnsi" w:hAnsiTheme="minorHAnsi"/>
      <w:b/>
      <w:bCs/>
      <w:i/>
      <w:iCs/>
      <w:color w:val="auto"/>
      <w:sz w:val="32"/>
    </w:rPr>
  </w:style>
  <w:style w:type="character" w:styleId="Kommentarzeichen">
    <w:name w:val="annotation reference"/>
    <w:basedOn w:val="Absatz-Standardschriftart"/>
    <w:uiPriority w:val="99"/>
    <w:semiHidden/>
    <w:unhideWhenUsed/>
    <w:qFormat/>
    <w:rsid w:val="00387B13"/>
    <w:rPr>
      <w:sz w:val="16"/>
      <w:szCs w:val="16"/>
    </w:rPr>
  </w:style>
  <w:style w:type="character" w:customStyle="1" w:styleId="KommentartextZchn">
    <w:name w:val="Kommentartext Zchn"/>
    <w:basedOn w:val="Absatz-Standardschriftart"/>
    <w:link w:val="Kommentartext"/>
    <w:uiPriority w:val="99"/>
    <w:semiHidden/>
    <w:qFormat/>
    <w:rsid w:val="00387B13"/>
    <w:rPr>
      <w:rFonts w:ascii="Arial" w:hAnsi="Arial"/>
      <w:sz w:val="20"/>
      <w:szCs w:val="20"/>
    </w:rPr>
  </w:style>
  <w:style w:type="character" w:customStyle="1" w:styleId="KommentarthemaZchn">
    <w:name w:val="Kommentarthema Zchn"/>
    <w:basedOn w:val="KommentartextZchn"/>
    <w:link w:val="Kommentarthema"/>
    <w:uiPriority w:val="99"/>
    <w:semiHidden/>
    <w:qFormat/>
    <w:rsid w:val="00387B13"/>
    <w:rPr>
      <w:rFonts w:ascii="Arial" w:hAnsi="Arial"/>
      <w:b/>
      <w:bCs/>
      <w:sz w:val="20"/>
      <w:szCs w:val="20"/>
    </w:rPr>
  </w:style>
  <w:style w:type="character" w:customStyle="1" w:styleId="SprechblasentextZchn">
    <w:name w:val="Sprechblasentext Zchn"/>
    <w:basedOn w:val="Absatz-Standardschriftart"/>
    <w:link w:val="Sprechblasentext"/>
    <w:uiPriority w:val="99"/>
    <w:semiHidden/>
    <w:qFormat/>
    <w:rsid w:val="00387B13"/>
    <w:rPr>
      <w:rFonts w:ascii="Tahoma" w:hAnsi="Tahoma" w:cs="Tahoma"/>
      <w:sz w:val="16"/>
      <w:szCs w:val="16"/>
    </w:rPr>
  </w:style>
  <w:style w:type="character" w:customStyle="1" w:styleId="KopfzeileZchn">
    <w:name w:val="Kopfzeile Zchn"/>
    <w:basedOn w:val="Absatz-Standardschriftart"/>
    <w:link w:val="Kopfzeile"/>
    <w:uiPriority w:val="99"/>
    <w:semiHidden/>
    <w:qFormat/>
    <w:rsid w:val="00C07E5A"/>
    <w:rPr>
      <w:rFonts w:ascii="Arial" w:hAnsi="Arial"/>
      <w:sz w:val="28"/>
    </w:rPr>
  </w:style>
  <w:style w:type="character" w:customStyle="1" w:styleId="FuzeileZchn">
    <w:name w:val="Fußzeile Zchn"/>
    <w:basedOn w:val="Absatz-Standardschriftart"/>
    <w:link w:val="Fuzeile"/>
    <w:uiPriority w:val="99"/>
    <w:semiHidden/>
    <w:qFormat/>
    <w:rsid w:val="00C07E5A"/>
    <w:rPr>
      <w:rFonts w:ascii="Arial" w:hAnsi="Arial"/>
      <w:sz w:val="28"/>
    </w:rPr>
  </w:style>
  <w:style w:type="character" w:customStyle="1" w:styleId="HTMLVorformatiertZchn">
    <w:name w:val="HTML Vorformatiert Zchn"/>
    <w:basedOn w:val="Absatz-Standardschriftart"/>
    <w:link w:val="HTMLVorformatiert"/>
    <w:uiPriority w:val="99"/>
    <w:semiHidden/>
    <w:qFormat/>
    <w:rsid w:val="006926F0"/>
    <w:rPr>
      <w:rFonts w:ascii="Courier New" w:eastAsia="Times New Roman" w:hAnsi="Courier New" w:cs="Courier New"/>
      <w:sz w:val="20"/>
      <w:szCs w:val="20"/>
      <w:lang w:val="de-CH" w:eastAsia="de-CH"/>
    </w:rPr>
  </w:style>
  <w:style w:type="character" w:customStyle="1" w:styleId="berschrift3Zchn">
    <w:name w:val="Überschrift 3 Zchn"/>
    <w:basedOn w:val="Absatz-Standardschriftart"/>
    <w:link w:val="berschrift3"/>
    <w:uiPriority w:val="9"/>
    <w:semiHidden/>
    <w:qFormat/>
    <w:rsid w:val="00E474F4"/>
    <w:rPr>
      <w:rFonts w:asciiTheme="majorHAnsi" w:eastAsiaTheme="majorEastAsia" w:hAnsiTheme="majorHAnsi" w:cstheme="majorBidi"/>
      <w:b/>
      <w:bCs/>
      <w:color w:val="4F81BD" w:themeColor="accent1"/>
      <w:sz w:val="28"/>
    </w:rPr>
  </w:style>
  <w:style w:type="character" w:customStyle="1" w:styleId="Internetverknpfung">
    <w:name w:val="Internetverknüpfung"/>
    <w:basedOn w:val="Absatz-Standardschriftart"/>
    <w:uiPriority w:val="99"/>
    <w:unhideWhenUsed/>
    <w:rsid w:val="00E738BF"/>
    <w:rPr>
      <w:color w:val="0000FF" w:themeColor="hyperlink"/>
      <w:u w:val="single"/>
    </w:rPr>
  </w:style>
  <w:style w:type="character" w:customStyle="1" w:styleId="ChartNormalChar">
    <w:name w:val="Chart Normal Char"/>
    <w:basedOn w:val="Absatz-Standardschriftart"/>
    <w:link w:val="ChartNormal"/>
    <w:qFormat/>
    <w:rsid w:val="00E738BF"/>
    <w:rPr>
      <w:rFonts w:ascii="Calibri" w:eastAsia="Times New Roman" w:hAnsi="Calibri" w:cs="Times New Roman"/>
      <w:szCs w:val="18"/>
      <w:lang w:eastAsia="zh-CN"/>
    </w:rPr>
  </w:style>
  <w:style w:type="character" w:customStyle="1" w:styleId="ListLabel1">
    <w:name w:val="ListLabel 1"/>
    <w:qFormat/>
    <w:rsid w:val="005767C9"/>
    <w:rPr>
      <w:rFonts w:cs="Courier New"/>
    </w:rPr>
  </w:style>
  <w:style w:type="character" w:customStyle="1" w:styleId="ListLabel2">
    <w:name w:val="ListLabel 2"/>
    <w:qFormat/>
    <w:rsid w:val="005767C9"/>
    <w:rPr>
      <w:rFonts w:cs="Courier New"/>
    </w:rPr>
  </w:style>
  <w:style w:type="character" w:customStyle="1" w:styleId="ListLabel3">
    <w:name w:val="ListLabel 3"/>
    <w:qFormat/>
    <w:rsid w:val="005767C9"/>
    <w:rPr>
      <w:rFonts w:cs="Courier New"/>
    </w:rPr>
  </w:style>
  <w:style w:type="character" w:customStyle="1" w:styleId="ListLabel4">
    <w:name w:val="ListLabel 4"/>
    <w:qFormat/>
    <w:rsid w:val="005767C9"/>
    <w:rPr>
      <w:rFonts w:cs="Courier New"/>
    </w:rPr>
  </w:style>
  <w:style w:type="character" w:customStyle="1" w:styleId="ListLabel5">
    <w:name w:val="ListLabel 5"/>
    <w:qFormat/>
    <w:rsid w:val="005767C9"/>
    <w:rPr>
      <w:rFonts w:cs="Courier New"/>
    </w:rPr>
  </w:style>
  <w:style w:type="character" w:customStyle="1" w:styleId="ListLabel6">
    <w:name w:val="ListLabel 6"/>
    <w:qFormat/>
    <w:rsid w:val="005767C9"/>
    <w:rPr>
      <w:rFonts w:cs="Courier New"/>
    </w:rPr>
  </w:style>
  <w:style w:type="character" w:customStyle="1" w:styleId="ListLabel7">
    <w:name w:val="ListLabel 7"/>
    <w:qFormat/>
    <w:rsid w:val="005767C9"/>
    <w:rPr>
      <w:sz w:val="20"/>
    </w:rPr>
  </w:style>
  <w:style w:type="character" w:customStyle="1" w:styleId="ListLabel8">
    <w:name w:val="ListLabel 8"/>
    <w:qFormat/>
    <w:rsid w:val="005767C9"/>
    <w:rPr>
      <w:sz w:val="20"/>
    </w:rPr>
  </w:style>
  <w:style w:type="character" w:customStyle="1" w:styleId="ListLabel9">
    <w:name w:val="ListLabel 9"/>
    <w:qFormat/>
    <w:rsid w:val="005767C9"/>
    <w:rPr>
      <w:sz w:val="20"/>
    </w:rPr>
  </w:style>
  <w:style w:type="character" w:customStyle="1" w:styleId="ListLabel10">
    <w:name w:val="ListLabel 10"/>
    <w:qFormat/>
    <w:rsid w:val="005767C9"/>
    <w:rPr>
      <w:sz w:val="20"/>
    </w:rPr>
  </w:style>
  <w:style w:type="character" w:customStyle="1" w:styleId="ListLabel11">
    <w:name w:val="ListLabel 11"/>
    <w:qFormat/>
    <w:rsid w:val="005767C9"/>
    <w:rPr>
      <w:sz w:val="20"/>
    </w:rPr>
  </w:style>
  <w:style w:type="character" w:customStyle="1" w:styleId="ListLabel12">
    <w:name w:val="ListLabel 12"/>
    <w:qFormat/>
    <w:rsid w:val="005767C9"/>
    <w:rPr>
      <w:sz w:val="20"/>
    </w:rPr>
  </w:style>
  <w:style w:type="character" w:customStyle="1" w:styleId="ListLabel13">
    <w:name w:val="ListLabel 13"/>
    <w:qFormat/>
    <w:rsid w:val="005767C9"/>
    <w:rPr>
      <w:sz w:val="20"/>
    </w:rPr>
  </w:style>
  <w:style w:type="character" w:customStyle="1" w:styleId="ListLabel14">
    <w:name w:val="ListLabel 14"/>
    <w:qFormat/>
    <w:rsid w:val="005767C9"/>
    <w:rPr>
      <w:sz w:val="20"/>
    </w:rPr>
  </w:style>
  <w:style w:type="character" w:customStyle="1" w:styleId="ListLabel15">
    <w:name w:val="ListLabel 15"/>
    <w:qFormat/>
    <w:rsid w:val="005767C9"/>
    <w:rPr>
      <w:sz w:val="20"/>
    </w:rPr>
  </w:style>
  <w:style w:type="character" w:customStyle="1" w:styleId="ListLabel16">
    <w:name w:val="ListLabel 16"/>
    <w:qFormat/>
    <w:rsid w:val="005767C9"/>
    <w:rPr>
      <w:rFonts w:cs="Courier New"/>
    </w:rPr>
  </w:style>
  <w:style w:type="character" w:customStyle="1" w:styleId="ListLabel17">
    <w:name w:val="ListLabel 17"/>
    <w:qFormat/>
    <w:rsid w:val="005767C9"/>
    <w:rPr>
      <w:rFonts w:cs="Courier New"/>
    </w:rPr>
  </w:style>
  <w:style w:type="character" w:customStyle="1" w:styleId="ListLabel18">
    <w:name w:val="ListLabel 18"/>
    <w:qFormat/>
    <w:rsid w:val="005767C9"/>
    <w:rPr>
      <w:rFonts w:cs="Courier New"/>
    </w:rPr>
  </w:style>
  <w:style w:type="paragraph" w:customStyle="1" w:styleId="berschrift">
    <w:name w:val="Überschrift"/>
    <w:basedOn w:val="Standard"/>
    <w:next w:val="Textkrper"/>
    <w:qFormat/>
    <w:rsid w:val="005767C9"/>
    <w:pPr>
      <w:keepNext/>
      <w:spacing w:before="240" w:after="120"/>
    </w:pPr>
    <w:rPr>
      <w:rFonts w:ascii="Liberation Sans" w:eastAsia="Noto Sans CJK SC" w:hAnsi="Liberation Sans" w:cs="DejaVu Sans"/>
      <w:sz w:val="28"/>
      <w:szCs w:val="28"/>
    </w:rPr>
  </w:style>
  <w:style w:type="paragraph" w:styleId="Textkrper">
    <w:name w:val="Body Text"/>
    <w:basedOn w:val="Standard"/>
    <w:rsid w:val="005767C9"/>
    <w:pPr>
      <w:spacing w:after="140" w:line="276" w:lineRule="auto"/>
    </w:pPr>
  </w:style>
  <w:style w:type="paragraph" w:styleId="Liste">
    <w:name w:val="List"/>
    <w:basedOn w:val="Textkrper"/>
    <w:rsid w:val="005767C9"/>
    <w:rPr>
      <w:rFonts w:cs="DejaVu Sans"/>
    </w:rPr>
  </w:style>
  <w:style w:type="paragraph" w:styleId="Beschriftung">
    <w:name w:val="caption"/>
    <w:basedOn w:val="Standard"/>
    <w:qFormat/>
    <w:rsid w:val="005767C9"/>
    <w:pPr>
      <w:suppressLineNumbers/>
      <w:spacing w:before="120" w:after="120"/>
    </w:pPr>
    <w:rPr>
      <w:rFonts w:cs="DejaVu Sans"/>
      <w:i/>
      <w:iCs/>
      <w:szCs w:val="24"/>
    </w:rPr>
  </w:style>
  <w:style w:type="paragraph" w:customStyle="1" w:styleId="Verzeichnis">
    <w:name w:val="Verzeichnis"/>
    <w:basedOn w:val="Standard"/>
    <w:qFormat/>
    <w:rsid w:val="005767C9"/>
    <w:pPr>
      <w:suppressLineNumbers/>
    </w:pPr>
    <w:rPr>
      <w:rFonts w:cs="DejaVu Sans"/>
    </w:rPr>
  </w:style>
  <w:style w:type="paragraph" w:styleId="Listenabsatz">
    <w:name w:val="List Paragraph"/>
    <w:basedOn w:val="Standard"/>
    <w:uiPriority w:val="34"/>
    <w:qFormat/>
    <w:rsid w:val="0065159A"/>
    <w:pPr>
      <w:ind w:left="720"/>
      <w:contextualSpacing/>
    </w:pPr>
  </w:style>
  <w:style w:type="paragraph" w:styleId="Kommentartext">
    <w:name w:val="annotation text"/>
    <w:basedOn w:val="Standard"/>
    <w:link w:val="KommentartextZchn"/>
    <w:uiPriority w:val="99"/>
    <w:semiHidden/>
    <w:unhideWhenUsed/>
    <w:qFormat/>
    <w:rsid w:val="00387B13"/>
    <w:rPr>
      <w:sz w:val="20"/>
      <w:szCs w:val="20"/>
    </w:rPr>
  </w:style>
  <w:style w:type="paragraph" w:styleId="Kommentarthema">
    <w:name w:val="annotation subject"/>
    <w:basedOn w:val="Kommentartext"/>
    <w:next w:val="Kommentartext"/>
    <w:link w:val="KommentarthemaZchn"/>
    <w:uiPriority w:val="99"/>
    <w:semiHidden/>
    <w:unhideWhenUsed/>
    <w:qFormat/>
    <w:rsid w:val="00387B13"/>
    <w:rPr>
      <w:b/>
      <w:bCs/>
    </w:rPr>
  </w:style>
  <w:style w:type="paragraph" w:styleId="Sprechblasentext">
    <w:name w:val="Balloon Text"/>
    <w:basedOn w:val="Standard"/>
    <w:link w:val="SprechblasentextZchn"/>
    <w:uiPriority w:val="99"/>
    <w:semiHidden/>
    <w:unhideWhenUsed/>
    <w:qFormat/>
    <w:rsid w:val="00387B13"/>
    <w:rPr>
      <w:rFonts w:ascii="Tahoma" w:hAnsi="Tahoma" w:cs="Tahoma"/>
      <w:sz w:val="16"/>
      <w:szCs w:val="16"/>
    </w:rPr>
  </w:style>
  <w:style w:type="paragraph" w:styleId="Kopfzeile">
    <w:name w:val="header"/>
    <w:basedOn w:val="Standard"/>
    <w:link w:val="KopfzeileZchn"/>
    <w:uiPriority w:val="99"/>
    <w:semiHidden/>
    <w:unhideWhenUsed/>
    <w:rsid w:val="00C07E5A"/>
    <w:pPr>
      <w:tabs>
        <w:tab w:val="center" w:pos="4513"/>
        <w:tab w:val="right" w:pos="9026"/>
      </w:tabs>
    </w:pPr>
  </w:style>
  <w:style w:type="paragraph" w:styleId="Fuzeile">
    <w:name w:val="footer"/>
    <w:basedOn w:val="Standard"/>
    <w:link w:val="FuzeileZchn"/>
    <w:uiPriority w:val="99"/>
    <w:semiHidden/>
    <w:unhideWhenUsed/>
    <w:rsid w:val="00C07E5A"/>
    <w:pPr>
      <w:tabs>
        <w:tab w:val="center" w:pos="4513"/>
        <w:tab w:val="right" w:pos="9026"/>
      </w:tabs>
    </w:pPr>
  </w:style>
  <w:style w:type="paragraph" w:styleId="HTMLVorformatiert">
    <w:name w:val="HTML Preformatted"/>
    <w:basedOn w:val="Standard"/>
    <w:link w:val="HTMLVorformatiertZchn"/>
    <w:uiPriority w:val="99"/>
    <w:semiHidden/>
    <w:unhideWhenUsed/>
    <w:qFormat/>
    <w:rsid w:val="0069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CH" w:eastAsia="de-CH"/>
    </w:rPr>
  </w:style>
  <w:style w:type="paragraph" w:customStyle="1" w:styleId="ChartNormal">
    <w:name w:val="Chart Normal"/>
    <w:basedOn w:val="Standard"/>
    <w:link w:val="ChartNormalChar"/>
    <w:qFormat/>
    <w:rsid w:val="00E738BF"/>
    <w:pPr>
      <w:spacing w:after="60"/>
      <w:textAlignment w:val="baseline"/>
    </w:pPr>
    <w:rPr>
      <w:rFonts w:eastAsia="Times New Roman" w:cs="Times New Roman"/>
      <w:sz w:val="22"/>
      <w:szCs w:val="18"/>
      <w:lang w:eastAsia="zh-CN"/>
    </w:rPr>
  </w:style>
  <w:style w:type="paragraph" w:styleId="StandardWeb">
    <w:name w:val="Normal (Web)"/>
    <w:basedOn w:val="Standard"/>
    <w:uiPriority w:val="99"/>
    <w:semiHidden/>
    <w:unhideWhenUsed/>
    <w:qFormat/>
    <w:rsid w:val="00A510C6"/>
    <w:pPr>
      <w:spacing w:beforeAutospacing="1" w:afterAutospacing="1"/>
    </w:pPr>
    <w:rPr>
      <w:rFonts w:ascii="Times New Roman" w:eastAsia="Times New Roman" w:hAnsi="Times New Roman" w:cs="Times New Roman"/>
      <w:szCs w:val="24"/>
      <w:lang w:val="de-CH" w:eastAsia="de-CH"/>
    </w:rPr>
  </w:style>
  <w:style w:type="table" w:styleId="Tabellenraster">
    <w:name w:val="Table Grid"/>
    <w:basedOn w:val="NormaleTabelle"/>
    <w:uiPriority w:val="59"/>
    <w:rsid w:val="00355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F52C8-3377-4D3D-A2E3-EA918900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7730</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Wycliff Deutschland e.V.</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Sauer</dc:creator>
  <cp:lastModifiedBy>Kathrin Pope</cp:lastModifiedBy>
  <cp:revision>8</cp:revision>
  <cp:lastPrinted>2016-03-18T14:36:00Z</cp:lastPrinted>
  <dcterms:created xsi:type="dcterms:W3CDTF">2023-02-23T16:26:00Z</dcterms:created>
  <dcterms:modified xsi:type="dcterms:W3CDTF">2023-03-20T14:40:00Z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Wycliff Deutschland e.V.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